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4A" w:rsidRDefault="00D0474A" w:rsidP="00D047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ABSTRAK</w:t>
      </w:r>
    </w:p>
    <w:p w:rsidR="00D0474A" w:rsidRDefault="00D0474A" w:rsidP="00D0474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87190E">
        <w:rPr>
          <w:rFonts w:ascii="Times New Roman" w:hAnsi="Times New Roman" w:cs="Times New Roman"/>
          <w:sz w:val="24"/>
          <w:szCs w:val="24"/>
        </w:rPr>
        <w:t xml:space="preserve">, </w:t>
      </w:r>
      <w:r w:rsidRPr="000C2C2B">
        <w:rPr>
          <w:rFonts w:asciiTheme="majorBidi" w:hAnsiTheme="majorBidi" w:cstheme="majorBidi"/>
          <w:i/>
          <w:iCs/>
          <w:sz w:val="24"/>
          <w:szCs w:val="24"/>
        </w:rPr>
        <w:t xml:space="preserve">Analisis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Makna Semiotika Roland Barthes 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</w:t>
      </w:r>
      <w:r>
        <w:rPr>
          <w:rFonts w:asciiTheme="majorBidi" w:hAnsiTheme="majorBidi" w:cstheme="majorBidi"/>
          <w:i/>
          <w:iCs/>
          <w:sz w:val="24"/>
          <w:szCs w:val="24"/>
        </w:rPr>
        <w:t>ada Teater R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Nol R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W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Nol Karya Fataria I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AIN</w:t>
      </w:r>
      <w:r w:rsidRPr="000C2C2B">
        <w:rPr>
          <w:rFonts w:asciiTheme="majorBidi" w:hAnsiTheme="majorBidi" w:cstheme="majorBidi"/>
          <w:i/>
          <w:iCs/>
          <w:sz w:val="24"/>
          <w:szCs w:val="24"/>
        </w:rPr>
        <w:t xml:space="preserve"> Madura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Skripsi, Program Studi Tadris Bahasa Indonesia, Fakultas Tarbiyah, Institut Agama Islam Negeri Madura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(IAIN)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 xml:space="preserve">Pembimbing: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Iswah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Adriana</w:t>
      </w:r>
      <w:r w:rsidRPr="00BC075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S.Ag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,</w:t>
      </w:r>
      <w:r w:rsidRPr="00BC0758">
        <w:rPr>
          <w:rFonts w:ascii="Times New Roman" w:hAnsi="Times New Roman" w:cs="Times New Roman"/>
          <w:bCs/>
          <w:sz w:val="24"/>
          <w:szCs w:val="24"/>
        </w:rPr>
        <w:t xml:space="preserve"> M.Pd</w:t>
      </w:r>
      <w:r w:rsidRPr="00BC0758"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:rsidR="00D0474A" w:rsidRDefault="00D0474A" w:rsidP="00D0474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90E">
        <w:rPr>
          <w:rFonts w:ascii="Times New Roman" w:hAnsi="Times New Roman" w:cs="Times New Roman"/>
          <w:b/>
          <w:bCs/>
          <w:sz w:val="24"/>
          <w:szCs w:val="24"/>
        </w:rPr>
        <w:t>Kata Kunci</w:t>
      </w:r>
      <w:r w:rsidRPr="0087190E">
        <w:rPr>
          <w:rFonts w:ascii="Times New Roman" w:hAnsi="Times New Roman" w:cs="Times New Roman"/>
          <w:sz w:val="24"/>
          <w:szCs w:val="24"/>
        </w:rPr>
        <w:t xml:space="preserve">: </w:t>
      </w:r>
      <w:r w:rsidRPr="00667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Makna, Semiotika, </w:t>
      </w:r>
      <w:proofErr w:type="spellStart"/>
      <w:r w:rsidRPr="00667063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Teater</w:t>
      </w:r>
      <w:proofErr w:type="spellEnd"/>
      <w:r w:rsidRPr="00667063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 RT </w:t>
      </w:r>
      <w:proofErr w:type="spellStart"/>
      <w:r w:rsidRPr="00667063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Nol</w:t>
      </w:r>
      <w:proofErr w:type="spellEnd"/>
      <w:r w:rsidRPr="00667063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 RW </w:t>
      </w:r>
      <w:proofErr w:type="spellStart"/>
      <w:r w:rsidRPr="00667063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Nol</w:t>
      </w:r>
      <w:proofErr w:type="spellEnd"/>
      <w:r w:rsidRPr="00667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0474A" w:rsidRDefault="00D0474A" w:rsidP="00D047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D6981">
        <w:rPr>
          <w:rFonts w:asciiTheme="majorBidi" w:hAnsiTheme="majorBidi" w:cstheme="majorBidi"/>
          <w:sz w:val="24"/>
          <w:szCs w:val="24"/>
          <w:lang w:val="en-ID"/>
        </w:rPr>
        <w:t>Pertunjukan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hakikatnya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merupakan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bentangan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sekumpulan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system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tanda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FD6981"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segala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sesuatu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ada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kerangka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kumpulan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tanda-tanda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gramStart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Di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tanda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ada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makna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ingin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disampaikan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penonton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FD6981">
        <w:rPr>
          <w:rFonts w:asciiTheme="majorBidi" w:hAnsiTheme="majorBidi" w:cstheme="majorBidi"/>
          <w:sz w:val="24"/>
          <w:szCs w:val="24"/>
          <w:lang w:val="en-ID"/>
        </w:rPr>
        <w:t>Sehubungan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realita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saat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masih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banyak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orang yang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paham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mengerti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tanda-tanda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makna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terkandung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ditonton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Pr="00FD69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D6981">
        <w:rPr>
          <w:rFonts w:ascii="Times New Roman" w:hAnsi="Times New Roman" w:cs="Times New Roman"/>
          <w:sz w:val="24"/>
          <w:szCs w:val="24"/>
          <w:lang w:val="en-ID"/>
        </w:rPr>
        <w:t>Jadi</w:t>
      </w:r>
      <w:proofErr w:type="spellEnd"/>
      <w:r w:rsidRPr="00FD698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kehadiran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semiotika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tawaran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peluang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melihat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berbagai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sudut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FD6981">
        <w:rPr>
          <w:rFonts w:asciiTheme="majorBidi" w:hAnsiTheme="majorBidi" w:cstheme="majorBidi"/>
          <w:sz w:val="24"/>
          <w:szCs w:val="24"/>
          <w:lang w:val="en-ID"/>
        </w:rPr>
        <w:t>Analisis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semiotika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sebuah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berlangsung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perilaku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gerak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merupakan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struktur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produksi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D6981">
        <w:rPr>
          <w:rFonts w:asciiTheme="majorBidi" w:hAnsiTheme="majorBidi" w:cstheme="majorBidi"/>
          <w:sz w:val="24"/>
          <w:szCs w:val="24"/>
          <w:lang w:val="en-ID"/>
        </w:rPr>
        <w:t>tanda</w:t>
      </w:r>
      <w:proofErr w:type="spellEnd"/>
      <w:r w:rsidRPr="00FD6981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D0474A" w:rsidRDefault="00D0474A" w:rsidP="00D047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denotasi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</w:t>
      </w:r>
      <w:r w:rsidRPr="00AB7F4F">
        <w:rPr>
          <w:rFonts w:asciiTheme="majorBidi" w:hAnsiTheme="majorBidi" w:cstheme="majorBidi"/>
          <w:sz w:val="24"/>
          <w:szCs w:val="24"/>
          <w:lang w:val="en-ID"/>
        </w:rPr>
        <w:t>eater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CB7C1F">
        <w:rPr>
          <w:rFonts w:asciiTheme="majorBidi" w:hAnsiTheme="majorBidi" w:cstheme="majorBidi"/>
          <w:sz w:val="24"/>
          <w:szCs w:val="24"/>
          <w:lang w:val="en-ID"/>
        </w:rPr>
        <w:t xml:space="preserve">RT </w:t>
      </w:r>
      <w:proofErr w:type="spellStart"/>
      <w:r w:rsidRPr="00CB7C1F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B7C1F">
        <w:rPr>
          <w:rFonts w:asciiTheme="majorBidi" w:hAnsiTheme="majorBidi" w:cstheme="majorBidi"/>
          <w:sz w:val="24"/>
          <w:szCs w:val="24"/>
          <w:lang w:val="en-ID"/>
        </w:rPr>
        <w:t xml:space="preserve"> RW </w:t>
      </w:r>
      <w:proofErr w:type="spellStart"/>
      <w:r w:rsidRPr="00CB7C1F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ID"/>
        </w:rPr>
        <w:t>Fataria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IAIN Madura </w:t>
      </w:r>
      <w:r w:rsidRPr="00AB7F4F">
        <w:rPr>
          <w:rFonts w:asciiTheme="majorBidi" w:hAnsiTheme="majorBidi" w:cstheme="majorBidi"/>
          <w:sz w:val="24"/>
          <w:szCs w:val="24"/>
        </w:rPr>
        <w:t xml:space="preserve">perspektif </w:t>
      </w:r>
      <w:r w:rsidRPr="00AB7F4F">
        <w:rPr>
          <w:rFonts w:asciiTheme="majorBidi" w:hAnsiTheme="majorBidi" w:cstheme="majorBidi"/>
          <w:sz w:val="24"/>
          <w:szCs w:val="24"/>
          <w:lang w:val="en-US"/>
        </w:rPr>
        <w:t>Roland Barthes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b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konotasi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</w:t>
      </w:r>
      <w:r w:rsidRPr="00AB7F4F">
        <w:rPr>
          <w:rFonts w:asciiTheme="majorBidi" w:hAnsiTheme="majorBidi" w:cstheme="majorBidi"/>
          <w:sz w:val="24"/>
          <w:szCs w:val="24"/>
          <w:lang w:val="en-ID"/>
        </w:rPr>
        <w:t>eater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CB7C1F">
        <w:rPr>
          <w:rFonts w:asciiTheme="majorBidi" w:hAnsiTheme="majorBidi" w:cstheme="majorBidi"/>
          <w:sz w:val="24"/>
          <w:szCs w:val="24"/>
          <w:lang w:val="en-ID"/>
        </w:rPr>
        <w:t xml:space="preserve">RT </w:t>
      </w:r>
      <w:proofErr w:type="spellStart"/>
      <w:r w:rsidRPr="00CB7C1F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B7C1F">
        <w:rPr>
          <w:rFonts w:asciiTheme="majorBidi" w:hAnsiTheme="majorBidi" w:cstheme="majorBidi"/>
          <w:sz w:val="24"/>
          <w:szCs w:val="24"/>
          <w:lang w:val="en-ID"/>
        </w:rPr>
        <w:t xml:space="preserve"> RW </w:t>
      </w:r>
      <w:proofErr w:type="spellStart"/>
      <w:r w:rsidRPr="00CB7C1F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ID"/>
        </w:rPr>
        <w:t>Fataria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IAIN Madura </w:t>
      </w:r>
      <w:r w:rsidRPr="00AB7F4F">
        <w:rPr>
          <w:rFonts w:asciiTheme="majorBidi" w:hAnsiTheme="majorBidi" w:cstheme="majorBidi"/>
          <w:sz w:val="24"/>
          <w:szCs w:val="24"/>
        </w:rPr>
        <w:t xml:space="preserve">perspektif </w:t>
      </w:r>
      <w:r w:rsidRPr="00AB7F4F">
        <w:rPr>
          <w:rFonts w:asciiTheme="majorBidi" w:hAnsiTheme="majorBidi" w:cstheme="majorBidi"/>
          <w:sz w:val="24"/>
          <w:szCs w:val="24"/>
          <w:lang w:val="en-US"/>
        </w:rPr>
        <w:t>Roland Barthes</w:t>
      </w:r>
      <w:r w:rsidRPr="00CB7C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C1F">
        <w:rPr>
          <w:rFonts w:ascii="Times New Roman" w:hAnsi="Times New Roman" w:cs="Times New Roman"/>
          <w:sz w:val="24"/>
          <w:szCs w:val="24"/>
        </w:rPr>
        <w:t xml:space="preserve"> Serta</w:t>
      </w:r>
      <w:r>
        <w:rPr>
          <w:rFonts w:ascii="Times New Roman" w:hAnsi="Times New Roman" w:cs="Times New Roman"/>
          <w:color w:val="FF0000"/>
          <w:sz w:val="24"/>
          <w:szCs w:val="24"/>
          <w:lang w:val="en-ID"/>
        </w:rPr>
        <w:t xml:space="preserve"> </w:t>
      </w:r>
      <w:proofErr w:type="spellStart"/>
      <w:r w:rsidRPr="0023158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ketiga</w:t>
      </w:r>
      <w:proofErr w:type="spellEnd"/>
      <w:r w:rsidRPr="0023158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mitos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</w:t>
      </w:r>
      <w:r w:rsidRPr="00AB7F4F">
        <w:rPr>
          <w:rFonts w:asciiTheme="majorBidi" w:hAnsiTheme="majorBidi" w:cstheme="majorBidi"/>
          <w:sz w:val="24"/>
          <w:szCs w:val="24"/>
          <w:lang w:val="en-ID"/>
        </w:rPr>
        <w:t>eater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CB7C1F">
        <w:rPr>
          <w:rFonts w:asciiTheme="majorBidi" w:hAnsiTheme="majorBidi" w:cstheme="majorBidi"/>
          <w:sz w:val="24"/>
          <w:szCs w:val="24"/>
          <w:lang w:val="en-ID"/>
        </w:rPr>
        <w:t xml:space="preserve">RT </w:t>
      </w:r>
      <w:proofErr w:type="spellStart"/>
      <w:r w:rsidRPr="00CB7C1F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B7C1F">
        <w:rPr>
          <w:rFonts w:asciiTheme="majorBidi" w:hAnsiTheme="majorBidi" w:cstheme="majorBidi"/>
          <w:sz w:val="24"/>
          <w:szCs w:val="24"/>
          <w:lang w:val="en-ID"/>
        </w:rPr>
        <w:t xml:space="preserve"> RW </w:t>
      </w:r>
      <w:proofErr w:type="spellStart"/>
      <w:r w:rsidRPr="00CB7C1F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AB7F4F">
        <w:rPr>
          <w:rFonts w:asciiTheme="majorBidi" w:hAnsiTheme="majorBidi" w:cstheme="majorBidi"/>
          <w:sz w:val="24"/>
          <w:szCs w:val="24"/>
          <w:lang w:val="en-ID"/>
        </w:rPr>
        <w:t>Fataria</w:t>
      </w:r>
      <w:proofErr w:type="spellEnd"/>
      <w:r w:rsidRPr="00AB7F4F">
        <w:rPr>
          <w:rFonts w:asciiTheme="majorBidi" w:hAnsiTheme="majorBidi" w:cstheme="majorBidi"/>
          <w:sz w:val="24"/>
          <w:szCs w:val="24"/>
          <w:lang w:val="en-ID"/>
        </w:rPr>
        <w:t xml:space="preserve"> IAIN Madura </w:t>
      </w:r>
      <w:r w:rsidRPr="00AB7F4F">
        <w:rPr>
          <w:rFonts w:asciiTheme="majorBidi" w:hAnsiTheme="majorBidi" w:cstheme="majorBidi"/>
          <w:sz w:val="24"/>
          <w:szCs w:val="24"/>
        </w:rPr>
        <w:t xml:space="preserve">perspektif </w:t>
      </w:r>
      <w:r w:rsidRPr="00AB7F4F">
        <w:rPr>
          <w:rFonts w:asciiTheme="majorBidi" w:hAnsiTheme="majorBidi" w:cstheme="majorBidi"/>
          <w:sz w:val="24"/>
          <w:szCs w:val="24"/>
          <w:lang w:val="en-US"/>
        </w:rPr>
        <w:t>Roland Barthes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74A" w:rsidRPr="00790FAE" w:rsidRDefault="00D0474A" w:rsidP="00D047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C6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="Times New Roman" w:hAnsi="Times New Roman" w:cs="Times New Roman"/>
          <w:sz w:val="24"/>
          <w:szCs w:val="24"/>
          <w:lang w:val="en-ID"/>
        </w:rPr>
        <w:t>kualitatif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CA5C6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CA5C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utama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pertunjukan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RT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RW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tema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“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Merawat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Asa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Menuai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”,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selebihnya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tambahan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diperoleh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wawancara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sutradara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pemain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RT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RW Nol.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Adapun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data yang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diperoleh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berupa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pemain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teater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RT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RW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Nol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A5C65">
        <w:rPr>
          <w:rFonts w:asciiTheme="majorBidi" w:hAnsiTheme="majorBidi" w:cstheme="majorBidi"/>
          <w:sz w:val="24"/>
          <w:szCs w:val="24"/>
          <w:lang w:val="en-ID"/>
        </w:rPr>
        <w:t>Fataria</w:t>
      </w:r>
      <w:proofErr w:type="spellEnd"/>
      <w:r w:rsidRPr="00CA5C65">
        <w:rPr>
          <w:rFonts w:asciiTheme="majorBidi" w:hAnsiTheme="majorBidi" w:cstheme="majorBidi"/>
          <w:sz w:val="24"/>
          <w:szCs w:val="24"/>
          <w:lang w:val="en-ID"/>
        </w:rPr>
        <w:t xml:space="preserve"> IAIN Madura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mengandung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denotasi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konotasi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mitos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7190E">
        <w:rPr>
          <w:rFonts w:ascii="Times New Roman" w:hAnsi="Times New Roman" w:cs="Times New Roman"/>
          <w:sz w:val="24"/>
          <w:szCs w:val="24"/>
        </w:rPr>
        <w:t xml:space="preserve">knik pengumpulan data yang digunakan dalam penelitian ini melalui </w:t>
      </w:r>
      <w:r>
        <w:rPr>
          <w:rFonts w:ascii="Times New Roman" w:hAnsi="Times New Roman" w:cs="Times New Roman"/>
          <w:sz w:val="24"/>
          <w:szCs w:val="24"/>
        </w:rPr>
        <w:t xml:space="preserve">beberapa </w:t>
      </w:r>
      <w:r w:rsidRPr="0087190E">
        <w:rPr>
          <w:rFonts w:ascii="Times New Roman" w:hAnsi="Times New Roman" w:cs="Times New Roman"/>
          <w:sz w:val="24"/>
          <w:szCs w:val="24"/>
        </w:rPr>
        <w:t xml:space="preserve">prosedur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(SBLC),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87190E">
        <w:rPr>
          <w:rFonts w:ascii="Times New Roman" w:hAnsi="Times New Roman" w:cs="Times New Roman"/>
          <w:sz w:val="24"/>
          <w:szCs w:val="24"/>
        </w:rPr>
        <w:t xml:space="preserve">dan dokumentasi. Informan dalam penelitian ini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sutradara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teater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RW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keajegan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0474A" w:rsidRPr="00790FAE" w:rsidRDefault="00D0474A" w:rsidP="00D0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87190E">
        <w:rPr>
          <w:rFonts w:ascii="Times New Roman" w:hAnsi="Times New Roman" w:cs="Times New Roman"/>
          <w:sz w:val="24"/>
          <w:szCs w:val="24"/>
        </w:rPr>
        <w:t xml:space="preserve"> bahwa </w:t>
      </w:r>
      <w:r w:rsidRPr="00EE29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pertama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teater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RW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perspektif Roland Barthes.</w:t>
      </w:r>
      <w:proofErr w:type="gramEnd"/>
      <w:r w:rsidRPr="0087190E">
        <w:rPr>
          <w:rFonts w:ascii="Times New Roman" w:hAnsi="Times New Roman" w:cs="Times New Roman"/>
          <w:sz w:val="24"/>
          <w:szCs w:val="24"/>
        </w:rPr>
        <w:t xml:space="preserve"> </w:t>
      </w:r>
      <w:r w:rsidRPr="00613E88">
        <w:rPr>
          <w:rFonts w:ascii="Times New Roman" w:hAnsi="Times New Roman" w:cs="Times New Roman"/>
          <w:i/>
          <w:iCs/>
          <w:sz w:val="24"/>
          <w:szCs w:val="24"/>
        </w:rPr>
        <w:t xml:space="preserve">Kedua, </w:t>
      </w:r>
      <w:r w:rsidRPr="008A3090">
        <w:rPr>
          <w:rFonts w:ascii="Times New Roman" w:hAnsi="Times New Roman" w:cs="Times New Roman"/>
          <w:sz w:val="24"/>
          <w:szCs w:val="24"/>
        </w:rPr>
        <w:t xml:space="preserve">pada </w:t>
      </w:r>
      <w:r w:rsidRPr="00613E88">
        <w:rPr>
          <w:rFonts w:ascii="Times New Roman" w:hAnsi="Times New Roman" w:cs="Times New Roman"/>
          <w:sz w:val="24"/>
          <w:szCs w:val="24"/>
        </w:rPr>
        <w:t>teater RT</w:t>
      </w:r>
      <w:r w:rsidRPr="008A3090">
        <w:rPr>
          <w:rFonts w:ascii="Times New Roman" w:hAnsi="Times New Roman" w:cs="Times New Roman"/>
          <w:sz w:val="24"/>
          <w:szCs w:val="24"/>
        </w:rPr>
        <w:t xml:space="preserve"> </w:t>
      </w:r>
      <w:r w:rsidRPr="00613E88">
        <w:rPr>
          <w:rFonts w:ascii="Times New Roman" w:hAnsi="Times New Roman" w:cs="Times New Roman"/>
          <w:sz w:val="24"/>
          <w:szCs w:val="24"/>
        </w:rPr>
        <w:t xml:space="preserve">Nol RW Nol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perspektif Roland Barthes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3E88">
        <w:rPr>
          <w:rFonts w:ascii="Times New Roman" w:hAnsi="Times New Roman" w:cs="Times New Roman"/>
          <w:sz w:val="24"/>
          <w:szCs w:val="24"/>
        </w:rPr>
        <w:t xml:space="preserve"> </w:t>
      </w:r>
      <w:r w:rsidRPr="00613E88">
        <w:rPr>
          <w:rFonts w:ascii="Times New Roman" w:hAnsi="Times New Roman" w:cs="Times New Roman"/>
          <w:i/>
          <w:iCs/>
          <w:sz w:val="24"/>
          <w:szCs w:val="24"/>
        </w:rPr>
        <w:t>Ketiga,</w:t>
      </w:r>
      <w:r w:rsidRPr="0061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teater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RW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mitos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190E">
        <w:rPr>
          <w:rFonts w:ascii="Times New Roman" w:hAnsi="Times New Roman" w:cs="Times New Roman"/>
          <w:sz w:val="24"/>
          <w:szCs w:val="24"/>
        </w:rPr>
        <w:t>perspektif Roland Barthes</w:t>
      </w:r>
      <w:r w:rsidRPr="006A5B69">
        <w:rPr>
          <w:rFonts w:asciiTheme="majorBidi" w:hAnsiTheme="majorBidi" w:cstheme="majorBidi"/>
          <w:bCs/>
          <w:sz w:val="24"/>
          <w:szCs w:val="24"/>
        </w:rPr>
        <w:t>.</w:t>
      </w:r>
    </w:p>
    <w:p w:rsidR="00C9281A" w:rsidRPr="00D0474A" w:rsidRDefault="00C9281A" w:rsidP="00D0474A">
      <w:pPr>
        <w:rPr>
          <w:lang w:val="en-ID"/>
        </w:rPr>
      </w:pPr>
      <w:bookmarkStart w:id="0" w:name="_GoBack"/>
      <w:bookmarkEnd w:id="0"/>
    </w:p>
    <w:sectPr w:rsidR="00C9281A" w:rsidRPr="00D0474A" w:rsidSect="00D0474A">
      <w:footerReference w:type="default" r:id="rId8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A" w:rsidRDefault="00D0474A" w:rsidP="00D0474A">
      <w:pPr>
        <w:spacing w:after="0" w:line="240" w:lineRule="auto"/>
      </w:pPr>
      <w:r>
        <w:separator/>
      </w:r>
    </w:p>
  </w:endnote>
  <w:endnote w:type="continuationSeparator" w:id="0">
    <w:p w:rsidR="00D0474A" w:rsidRDefault="00D0474A" w:rsidP="00D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04696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D0474A" w:rsidRPr="00D0474A" w:rsidRDefault="00D0474A">
        <w:pPr>
          <w:pStyle w:val="Footer"/>
          <w:jc w:val="center"/>
          <w:rPr>
            <w:rFonts w:asciiTheme="majorBidi" w:hAnsiTheme="majorBidi" w:cstheme="majorBidi"/>
          </w:rPr>
        </w:pPr>
        <w:r w:rsidRPr="00D0474A">
          <w:rPr>
            <w:rFonts w:asciiTheme="majorBidi" w:hAnsiTheme="majorBidi" w:cstheme="majorBidi"/>
          </w:rPr>
          <w:fldChar w:fldCharType="begin"/>
        </w:r>
        <w:r w:rsidRPr="00D0474A">
          <w:rPr>
            <w:rFonts w:asciiTheme="majorBidi" w:hAnsiTheme="majorBidi" w:cstheme="majorBidi"/>
          </w:rPr>
          <w:instrText xml:space="preserve"> PAGE   \* MERGEFORMAT </w:instrText>
        </w:r>
        <w:r w:rsidRPr="00D0474A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v</w:t>
        </w:r>
        <w:r w:rsidRPr="00D0474A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D0474A" w:rsidRDefault="00D04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A" w:rsidRDefault="00D0474A" w:rsidP="00D0474A">
      <w:pPr>
        <w:spacing w:after="0" w:line="240" w:lineRule="auto"/>
      </w:pPr>
      <w:r>
        <w:separator/>
      </w:r>
    </w:p>
  </w:footnote>
  <w:footnote w:type="continuationSeparator" w:id="0">
    <w:p w:rsidR="00D0474A" w:rsidRDefault="00D0474A" w:rsidP="00D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7873"/>
    <w:multiLevelType w:val="hybridMultilevel"/>
    <w:tmpl w:val="4322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A"/>
    <w:rsid w:val="00020964"/>
    <w:rsid w:val="00022851"/>
    <w:rsid w:val="0004231C"/>
    <w:rsid w:val="000644DA"/>
    <w:rsid w:val="00073553"/>
    <w:rsid w:val="00091EB3"/>
    <w:rsid w:val="000A517C"/>
    <w:rsid w:val="001345BA"/>
    <w:rsid w:val="00175D50"/>
    <w:rsid w:val="00196A70"/>
    <w:rsid w:val="001D6354"/>
    <w:rsid w:val="001E3170"/>
    <w:rsid w:val="00242A8B"/>
    <w:rsid w:val="00256328"/>
    <w:rsid w:val="0028517A"/>
    <w:rsid w:val="002D08D1"/>
    <w:rsid w:val="0038347E"/>
    <w:rsid w:val="003848C4"/>
    <w:rsid w:val="003D700C"/>
    <w:rsid w:val="003E4BDC"/>
    <w:rsid w:val="00431D6C"/>
    <w:rsid w:val="004322A2"/>
    <w:rsid w:val="00456F17"/>
    <w:rsid w:val="0050462D"/>
    <w:rsid w:val="00513912"/>
    <w:rsid w:val="005257B9"/>
    <w:rsid w:val="0053406D"/>
    <w:rsid w:val="00571D36"/>
    <w:rsid w:val="00581CC5"/>
    <w:rsid w:val="005B46D2"/>
    <w:rsid w:val="005B72A5"/>
    <w:rsid w:val="006203BE"/>
    <w:rsid w:val="00760621"/>
    <w:rsid w:val="00763E22"/>
    <w:rsid w:val="00767272"/>
    <w:rsid w:val="00774606"/>
    <w:rsid w:val="00783232"/>
    <w:rsid w:val="007847D2"/>
    <w:rsid w:val="00793519"/>
    <w:rsid w:val="00796872"/>
    <w:rsid w:val="00815C40"/>
    <w:rsid w:val="0082206F"/>
    <w:rsid w:val="00836305"/>
    <w:rsid w:val="0085302A"/>
    <w:rsid w:val="00884B7D"/>
    <w:rsid w:val="008B1315"/>
    <w:rsid w:val="008F7EB6"/>
    <w:rsid w:val="009022BB"/>
    <w:rsid w:val="00A073FE"/>
    <w:rsid w:val="00A37CD2"/>
    <w:rsid w:val="00A7242C"/>
    <w:rsid w:val="00B61089"/>
    <w:rsid w:val="00B7066B"/>
    <w:rsid w:val="00B86884"/>
    <w:rsid w:val="00BB702F"/>
    <w:rsid w:val="00BD7FAA"/>
    <w:rsid w:val="00C24763"/>
    <w:rsid w:val="00C36B2A"/>
    <w:rsid w:val="00C9281A"/>
    <w:rsid w:val="00D0474A"/>
    <w:rsid w:val="00D23922"/>
    <w:rsid w:val="00D363C6"/>
    <w:rsid w:val="00D408E4"/>
    <w:rsid w:val="00D423EB"/>
    <w:rsid w:val="00D43F71"/>
    <w:rsid w:val="00DB398E"/>
    <w:rsid w:val="00DD5F60"/>
    <w:rsid w:val="00E63FD6"/>
    <w:rsid w:val="00E83579"/>
    <w:rsid w:val="00EC253A"/>
    <w:rsid w:val="00F07F38"/>
    <w:rsid w:val="00F16023"/>
    <w:rsid w:val="00F22FCE"/>
    <w:rsid w:val="00F37868"/>
    <w:rsid w:val="00F429F0"/>
    <w:rsid w:val="00F60883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4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0474A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474A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4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4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4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4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0474A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474A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4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4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4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ZAIN.NET</dc:creator>
  <cp:lastModifiedBy>ZAIN.NET</cp:lastModifiedBy>
  <cp:revision>1</cp:revision>
  <cp:lastPrinted>2021-03-21T06:14:00Z</cp:lastPrinted>
  <dcterms:created xsi:type="dcterms:W3CDTF">2021-03-21T06:12:00Z</dcterms:created>
  <dcterms:modified xsi:type="dcterms:W3CDTF">2021-03-21T06:14:00Z</dcterms:modified>
</cp:coreProperties>
</file>