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F5" w:rsidRDefault="00B463D1">
      <w:pPr>
        <w:spacing w:after="538" w:line="240" w:lineRule="auto"/>
        <w:ind w:left="0" w:firstLine="0"/>
        <w:jc w:val="center"/>
      </w:pPr>
      <w:bookmarkStart w:id="0" w:name="_GoBack"/>
      <w:bookmarkEnd w:id="0"/>
      <w:r>
        <w:rPr>
          <w:b/>
        </w:rPr>
        <w:t>ABSTRAK</w:t>
      </w:r>
      <w:r>
        <w:t xml:space="preserve"> </w:t>
      </w:r>
    </w:p>
    <w:p w:rsidR="00056BF5" w:rsidRDefault="00B463D1">
      <w:pPr>
        <w:spacing w:line="237" w:lineRule="auto"/>
        <w:ind w:right="4"/>
      </w:pPr>
      <w:r>
        <w:t xml:space="preserve">Renti Dwi Rosita Sari, 2020, </w:t>
      </w:r>
      <w:r>
        <w:rPr>
          <w:i/>
        </w:rPr>
        <w:t>Hubungan Media Pembelajaran “Flaschard” Terhadap Kemampuan Penguasaan Kosa Kata Bahasa Indonesia Pada Anak Usia Dini di TK Kartika IV-86 Pamekasan</w:t>
      </w:r>
      <w:r>
        <w:t xml:space="preserve">, Skripsi, Program Studi PIAUD, Fakultas Tarbiyah, IAIN Madura, Pembimbing : Nina Khayatul Virdyna, M.Pd. </w:t>
      </w:r>
    </w:p>
    <w:p w:rsidR="00056BF5" w:rsidRDefault="00B463D1">
      <w:pPr>
        <w:spacing w:line="240" w:lineRule="auto"/>
        <w:ind w:left="0" w:firstLine="0"/>
        <w:jc w:val="left"/>
      </w:pPr>
      <w:r>
        <w:rPr>
          <w:sz w:val="22"/>
        </w:rPr>
        <w:t xml:space="preserve"> </w:t>
      </w:r>
    </w:p>
    <w:p w:rsidR="00056BF5" w:rsidRDefault="00B463D1">
      <w:pPr>
        <w:spacing w:line="237" w:lineRule="auto"/>
        <w:ind w:right="4"/>
      </w:pPr>
      <w:r>
        <w:rPr>
          <w:b/>
        </w:rPr>
        <w:t>Kata kunci :</w:t>
      </w:r>
      <w:r>
        <w:t xml:space="preserve"> </w:t>
      </w:r>
      <w:r>
        <w:rPr>
          <w:i/>
        </w:rPr>
        <w:t>Hubungan Media Pembelajaran Flaschard</w:t>
      </w:r>
      <w:r>
        <w:t xml:space="preserve"> </w:t>
      </w:r>
    </w:p>
    <w:p w:rsidR="00056BF5" w:rsidRDefault="00B463D1">
      <w:pPr>
        <w:spacing w:line="240" w:lineRule="auto"/>
        <w:ind w:left="0" w:firstLine="0"/>
        <w:jc w:val="left"/>
      </w:pPr>
      <w:r>
        <w:rPr>
          <w:sz w:val="22"/>
        </w:rPr>
        <w:t xml:space="preserve"> </w:t>
      </w:r>
    </w:p>
    <w:p w:rsidR="00056BF5" w:rsidRDefault="00B463D1">
      <w:pPr>
        <w:spacing w:after="19" w:line="240" w:lineRule="auto"/>
        <w:ind w:left="0" w:right="20" w:firstLine="0"/>
        <w:jc w:val="right"/>
      </w:pPr>
      <w:r>
        <w:t xml:space="preserve">Penelitian ini bertujuan untuk mengetahui hubungan media peembelajaran </w:t>
      </w:r>
    </w:p>
    <w:p w:rsidR="00056BF5" w:rsidRDefault="00B463D1">
      <w:r>
        <w:t xml:space="preserve">“Flaschard” terhadap </w:t>
      </w:r>
      <w:r>
        <w:t xml:space="preserve">kemampuan penguasaan kosa kata bahasa Indonesia pada anak usia dini di TK Kartika IV-86 Pamekasan. Jenis penelitian ini yang digunakan adalah Penelitian Kuantitatif metode korelasi </w:t>
      </w:r>
      <w:r>
        <w:rPr>
          <w:i/>
        </w:rPr>
        <w:t xml:space="preserve">product moment </w:t>
      </w:r>
      <w:r>
        <w:t>yang dilaksanakan di TK Kartika IV-86 Pamekasan. Subjek pene</w:t>
      </w:r>
      <w:r>
        <w:t>litian ini adalah siswa yang berjumlah 26 anak, yang terdiri dari 13 anak laki-laki dan 13 anak perempuan. Objek yang diteliti adalah kemampuan penguasaan kosa kata bahasa Indonesia. Teknik pengumpulan data dari penelitian ini adalah Angket (Kuesioner) dan</w:t>
      </w:r>
      <w:r>
        <w:t xml:space="preserve"> Tes. </w:t>
      </w:r>
    </w:p>
    <w:p w:rsidR="00056BF5" w:rsidRDefault="00B463D1">
      <w:pPr>
        <w:spacing w:line="240" w:lineRule="auto"/>
        <w:ind w:left="0" w:firstLine="0"/>
        <w:jc w:val="left"/>
      </w:pPr>
      <w:r>
        <w:rPr>
          <w:sz w:val="22"/>
        </w:rPr>
        <w:t xml:space="preserve"> </w:t>
      </w:r>
    </w:p>
    <w:p w:rsidR="00056BF5" w:rsidRDefault="00B463D1">
      <w:pPr>
        <w:ind w:left="-15" w:firstLine="566"/>
      </w:pPr>
      <w:r>
        <w:t>Hasil penelitian menunjukkan bahwa terdapat hubungan media peembelajaran “Flaschard” terhadap kemampuan penguasaan kosa kata bahasa Indonesia pada anak usia dini.  Hal ini ditunjukkan dengan diperolehnya nilai “r” kerja nilai positif sebesar 0,917</w:t>
      </w:r>
      <w:r>
        <w:t xml:space="preserve">. Nilai “r” kerja yang sebesar 0,917 adalah lebih besar dari kritik “r” </w:t>
      </w:r>
      <w:r>
        <w:rPr>
          <w:i/>
        </w:rPr>
        <w:t>product moment</w:t>
      </w:r>
      <w:r>
        <w:t xml:space="preserve"> baik dalam interval kepercayaan 95% maupun interval kepercayaan 99%, yang dimana interval kepercayaan 95% adalah 0,388 dan dalam interval kepercayaan 99% adalah 0,496 . </w:t>
      </w:r>
      <w:r>
        <w:t>Jadi r</w:t>
      </w:r>
      <w:r>
        <w:rPr>
          <w:vertAlign w:val="subscript"/>
        </w:rPr>
        <w:t xml:space="preserve">kerja </w:t>
      </w:r>
      <w:r>
        <w:t>&gt; r</w:t>
      </w:r>
      <w:r>
        <w:rPr>
          <w:vertAlign w:val="subscript"/>
        </w:rPr>
        <w:t xml:space="preserve">tabel  </w:t>
      </w:r>
      <w:r>
        <w:t>dan  menandakan bahwa “r”kerja signifikan, dimana ada hubungan media pembelajaran “Flaschard” terhadap kemampuan kosa kata bahasa Indonesia  Dan juga diketahui nilai “r” kerja yang bernilai 0,917  berada diantara 0,90 – 1,00. Ini arti</w:t>
      </w:r>
      <w:r>
        <w:t xml:space="preserve">nya variabel X (Hubungan Media Pembelajaran Flaschard) dan  variabel Y (Penguasaan Kosa Kata Bahasa Indonesia) memiliki hubungan/korelasi yang sangat kuat atau sangat tinggi. </w:t>
      </w:r>
    </w:p>
    <w:p w:rsidR="00056BF5" w:rsidRDefault="00B463D1">
      <w:pPr>
        <w:spacing w:line="240" w:lineRule="auto"/>
        <w:ind w:left="0" w:firstLine="0"/>
        <w:jc w:val="left"/>
      </w:pPr>
      <w:r>
        <w:rPr>
          <w:sz w:val="20"/>
        </w:rPr>
        <w:t xml:space="preserve"> </w:t>
      </w:r>
    </w:p>
    <w:p w:rsidR="00056BF5" w:rsidRDefault="00B463D1">
      <w:pPr>
        <w:spacing w:line="240" w:lineRule="auto"/>
        <w:ind w:left="0" w:firstLine="0"/>
        <w:jc w:val="left"/>
      </w:pPr>
      <w:r>
        <w:rPr>
          <w:sz w:val="22"/>
        </w:rPr>
        <w:t xml:space="preserve"> </w:t>
      </w:r>
    </w:p>
    <w:p w:rsidR="00056BF5" w:rsidRDefault="00B463D1">
      <w:pPr>
        <w:spacing w:line="240" w:lineRule="auto"/>
        <w:ind w:left="0" w:firstLine="0"/>
        <w:jc w:val="left"/>
      </w:pPr>
      <w:r>
        <w:rPr>
          <w:sz w:val="22"/>
        </w:rPr>
        <w:t xml:space="preserve"> </w:t>
      </w:r>
    </w:p>
    <w:p w:rsidR="00056BF5" w:rsidRDefault="00B463D1">
      <w:pPr>
        <w:spacing w:line="240" w:lineRule="auto"/>
        <w:ind w:left="0" w:firstLine="0"/>
        <w:jc w:val="left"/>
      </w:pPr>
      <w:r>
        <w:rPr>
          <w:sz w:val="22"/>
        </w:rPr>
        <w:t xml:space="preserve"> </w:t>
      </w:r>
    </w:p>
    <w:p w:rsidR="00056BF5" w:rsidRDefault="00B463D1">
      <w:pPr>
        <w:spacing w:line="240" w:lineRule="auto"/>
        <w:ind w:left="0" w:firstLine="0"/>
        <w:jc w:val="left"/>
      </w:pPr>
      <w:r>
        <w:rPr>
          <w:sz w:val="22"/>
        </w:rPr>
        <w:t xml:space="preserve"> </w:t>
      </w:r>
    </w:p>
    <w:p w:rsidR="00056BF5" w:rsidRDefault="00B463D1">
      <w:pPr>
        <w:spacing w:after="2" w:line="240" w:lineRule="auto"/>
        <w:ind w:left="0" w:right="7960" w:firstLine="0"/>
        <w:jc w:val="left"/>
      </w:pPr>
      <w:r>
        <w:rPr>
          <w:sz w:val="22"/>
        </w:rPr>
        <w:t xml:space="preserve"> </w:t>
      </w:r>
      <w:r>
        <w:rPr>
          <w:sz w:val="20"/>
        </w:rPr>
        <w:t xml:space="preserve"> </w:t>
      </w:r>
    </w:p>
    <w:p w:rsidR="00056BF5" w:rsidRDefault="00B463D1">
      <w:pPr>
        <w:spacing w:after="476" w:line="240" w:lineRule="auto"/>
        <w:ind w:left="2881" w:firstLine="0"/>
        <w:jc w:val="left"/>
      </w:pPr>
      <w:r>
        <w:rPr>
          <w:b/>
        </w:rPr>
        <w:t xml:space="preserve"> </w:t>
      </w:r>
    </w:p>
    <w:p w:rsidR="00056BF5" w:rsidRDefault="00B463D1">
      <w:pPr>
        <w:spacing w:after="1679" w:line="240" w:lineRule="auto"/>
        <w:ind w:left="2881" w:firstLine="0"/>
        <w:jc w:val="left"/>
      </w:pPr>
      <w:r>
        <w:rPr>
          <w:b/>
        </w:rPr>
        <w:t xml:space="preserve"> </w:t>
      </w:r>
    </w:p>
    <w:p w:rsidR="00056BF5" w:rsidRDefault="00B463D1">
      <w:pPr>
        <w:spacing w:after="272" w:line="240" w:lineRule="auto"/>
        <w:ind w:left="0" w:firstLine="0"/>
        <w:jc w:val="center"/>
      </w:pPr>
      <w:r>
        <w:rPr>
          <w:rFonts w:ascii="Calibri" w:eastAsia="Calibri" w:hAnsi="Calibri" w:cs="Calibri"/>
          <w:sz w:val="22"/>
        </w:rPr>
        <w:t xml:space="preserve">v </w:t>
      </w:r>
    </w:p>
    <w:p w:rsidR="00056BF5" w:rsidRDefault="00B463D1">
      <w:pPr>
        <w:spacing w:line="240" w:lineRule="auto"/>
        <w:ind w:left="0" w:firstLine="0"/>
        <w:jc w:val="left"/>
      </w:pPr>
      <w:r>
        <w:rPr>
          <w:rFonts w:ascii="Calibri" w:eastAsia="Calibri" w:hAnsi="Calibri" w:cs="Calibri"/>
          <w:sz w:val="22"/>
        </w:rPr>
        <w:t xml:space="preserve"> </w:t>
      </w:r>
    </w:p>
    <w:sectPr w:rsidR="00056BF5">
      <w:pgSz w:w="11906" w:h="16841"/>
      <w:pgMar w:top="1440" w:right="1622" w:bottom="1440"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F5"/>
    <w:rsid w:val="00056BF5"/>
    <w:rsid w:val="00B4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BB95A-4FEE-47FF-B917-D3B867E1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4"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SM-J250F</dc:creator>
  <cp:keywords/>
  <cp:lastModifiedBy>nurhasanah</cp:lastModifiedBy>
  <cp:revision>2</cp:revision>
  <dcterms:created xsi:type="dcterms:W3CDTF">2021-02-24T13:01:00Z</dcterms:created>
  <dcterms:modified xsi:type="dcterms:W3CDTF">2021-02-24T13:01:00Z</dcterms:modified>
</cp:coreProperties>
</file>