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D7" w:rsidRPr="003A722F" w:rsidRDefault="00C249D7" w:rsidP="00C2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249D7" w:rsidRDefault="00C249D7" w:rsidP="00C249D7">
      <w:pPr>
        <w:tabs>
          <w:tab w:val="left" w:pos="284"/>
          <w:tab w:val="left" w:pos="639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Salil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Implementasi Total Quality Management dalam Meningkatkan Mutu Pendidikan  di Prodi PAI  Fakultas Tarbiyah  Institut Agama Islam Negeri (IAIN) Madura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Madura.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Dr. H. Achmad Muhlis, M. A.</w:t>
      </w:r>
    </w:p>
    <w:p w:rsidR="00C249D7" w:rsidRPr="006837B0" w:rsidRDefault="00C249D7" w:rsidP="00C249D7">
      <w:pPr>
        <w:tabs>
          <w:tab w:val="left" w:pos="284"/>
          <w:tab w:val="left" w:pos="639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04200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Total  Quality</w:t>
      </w:r>
      <w:proofErr w:type="gramEnd"/>
      <w:r w:rsidRPr="00E04200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 xml:space="preserve"> Management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mutu pendidikan.</w:t>
      </w:r>
    </w:p>
    <w:p w:rsidR="00C249D7" w:rsidRPr="00912159" w:rsidRDefault="00C249D7" w:rsidP="00C249D7">
      <w:pPr>
        <w:tabs>
          <w:tab w:val="left" w:pos="284"/>
          <w:tab w:val="left" w:pos="639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Prodi PAI merupakan salah satu Prodi yang akreditasinya unggul (A) dan peminatnya cukup banyak antara tahun ke tahun. Jadi ini </w:t>
      </w:r>
      <w:r w:rsidRPr="008D6CC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cukup dikatakan bermutu/berkualitas, karena semakin banyak persaingan lembaga pendidikan  jangankan dari luar dari dalam pun sudah banyak prodi antara satu sama lainnya yang nantinya akan menjadi sorotan tertentu sehingga butuh peningkatan secara terus-menerus agar kualitasnya lebih baik lagi kedepannya.</w:t>
      </w:r>
    </w:p>
    <w:p w:rsidR="00C249D7" w:rsidRDefault="00C249D7" w:rsidP="00C249D7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200">
        <w:rPr>
          <w:rFonts w:ascii="Times New Roman" w:hAnsi="Times New Roman" w:cs="Times New Roman"/>
          <w:sz w:val="24"/>
          <w:szCs w:val="24"/>
          <w:lang w:val="id-ID"/>
        </w:rPr>
        <w:t xml:space="preserve">Terdapat tiga fokus dalam penelitian ini yaitu: </w:t>
      </w:r>
      <w:r w:rsidRPr="00E04200">
        <w:rPr>
          <w:rFonts w:ascii="Times New Roman" w:hAnsi="Times New Roman" w:cs="Times New Roman"/>
          <w:i/>
          <w:sz w:val="24"/>
          <w:szCs w:val="24"/>
          <w:lang w:val="id-ID"/>
        </w:rPr>
        <w:t>Pertama,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bagaimana tingkat keberhasilan penerapan </w:t>
      </w:r>
      <w:r w:rsidRPr="00E0420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total quality management </w:t>
      </w:r>
      <w:r>
        <w:rPr>
          <w:rFonts w:ascii="Times New Roman" w:hAnsi="Times New Roman" w:cs="Times New Roman"/>
          <w:sz w:val="24"/>
          <w:szCs w:val="24"/>
          <w:lang w:val="id-ID"/>
        </w:rPr>
        <w:t>dalam meningkatkan mutu pendidikan</w:t>
      </w:r>
      <w:r w:rsidRPr="00E04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Prodi PAI fakultas tarbiyah IAIN Madura. </w:t>
      </w:r>
      <w:r w:rsidRPr="00E04200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Kedua, </w:t>
      </w:r>
      <w:r>
        <w:rPr>
          <w:rFonts w:ascii="Times New Roman" w:hAnsi="Times New Roman" w:cs="Times New Roman"/>
          <w:sz w:val="24"/>
          <w:szCs w:val="24"/>
          <w:lang w:val="id-ID"/>
        </w:rPr>
        <w:t>apa  saja faktor penghambat dalam</w:t>
      </w:r>
      <w:r w:rsidRPr="00E04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penerapan </w:t>
      </w:r>
      <w:r w:rsidRPr="00E0420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total quality management </w:t>
      </w:r>
      <w:r>
        <w:rPr>
          <w:rFonts w:ascii="Times New Roman" w:hAnsi="Times New Roman" w:cs="Times New Roman"/>
          <w:sz w:val="24"/>
          <w:szCs w:val="24"/>
          <w:lang w:val="id-ID"/>
        </w:rPr>
        <w:t>dalam meningkatkan mutu pendidikan</w:t>
      </w:r>
      <w:r w:rsidRPr="00E04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Prodi PAI fakultas tarbiyah IAIN Madura. </w:t>
      </w:r>
      <w:r w:rsidRPr="00E04200">
        <w:rPr>
          <w:rFonts w:ascii="Times New Roman" w:hAnsi="Times New Roman" w:cs="Times New Roman"/>
          <w:i/>
          <w:sz w:val="24"/>
          <w:szCs w:val="24"/>
          <w:lang w:val="id-ID"/>
        </w:rPr>
        <w:t>Ketiga,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faktor pendukung dalam penerapan </w:t>
      </w:r>
      <w:r w:rsidRPr="00E04200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E0420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total quality management </w:t>
      </w:r>
      <w:r>
        <w:rPr>
          <w:rFonts w:ascii="Times New Roman" w:hAnsi="Times New Roman" w:cs="Times New Roman"/>
          <w:sz w:val="24"/>
          <w:szCs w:val="24"/>
          <w:lang w:val="id-ID"/>
        </w:rPr>
        <w:t>dalam meningkatkan mutu pendidikan</w:t>
      </w:r>
      <w:r w:rsidRPr="00E042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Prodi PAI fakultas tarbiyah IAIN Madura.</w:t>
      </w:r>
    </w:p>
    <w:p w:rsidR="00C249D7" w:rsidRPr="00E04200" w:rsidRDefault="00C249D7" w:rsidP="00C249D7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tidak terstruktur,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non-participant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id-ID"/>
        </w:rPr>
        <w:t>aprodi, sekretaris prodi, dosen dan mahasis</w:t>
      </w:r>
      <w:r w:rsidRPr="00E04200">
        <w:rPr>
          <w:rFonts w:ascii="Times New Roman" w:hAnsi="Times New Roman" w:cs="Times New Roman"/>
          <w:color w:val="000000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kondensasi</w:t>
      </w:r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gulasi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6496" w:rsidRPr="00C249D7" w:rsidRDefault="00C249D7" w:rsidP="00C249D7">
      <w:pPr>
        <w:spacing w:after="0" w:line="240" w:lineRule="auto"/>
        <w:ind w:left="284"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Hasil penelitian menunjukkan bahwasanya: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5003">
        <w:rPr>
          <w:rFonts w:ascii="Times New Roman" w:hAnsi="Times New Roman" w:cs="Times New Roman"/>
          <w:i/>
          <w:sz w:val="24"/>
          <w:szCs w:val="24"/>
          <w:lang w:val="id-ID"/>
        </w:rPr>
        <w:t>Pertama,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tingkat keberhasilan penerapan </w:t>
      </w:r>
      <w:r w:rsidRPr="003F23CC">
        <w:rPr>
          <w:rFonts w:ascii="Times New Roman" w:hAnsi="Times New Roman" w:cs="Times New Roman"/>
          <w:i/>
          <w:sz w:val="24"/>
          <w:szCs w:val="24"/>
          <w:lang w:val="id-ID"/>
        </w:rPr>
        <w:t>total quality management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di Prodi PAI dapat diukur dari kepuasan pelanggan baik secara internal maupun eksternal yakni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 di Prodi PAI sudah merasa terhadap layanan yang diberikan baik dari pihak prodi baik dari segi pelayanan akademik maupun non akademik.</w:t>
      </w:r>
      <w:r w:rsidRPr="005E500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Kedua,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faktor penghambat dalam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penerapan </w:t>
      </w:r>
      <w:r w:rsidRPr="003F23CC">
        <w:rPr>
          <w:rFonts w:ascii="Times New Roman" w:hAnsi="Times New Roman" w:cs="Times New Roman"/>
          <w:i/>
          <w:sz w:val="24"/>
          <w:szCs w:val="24"/>
          <w:lang w:val="id-ID"/>
        </w:rPr>
        <w:t>total quality management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di Prodi PAI diantaranya: dari faktor SDM yang terkadang belum sepemahaman, terkadang kebijakan mutu tidak mendukung dan biaya. </w:t>
      </w:r>
      <w:r w:rsidRPr="005E5003">
        <w:rPr>
          <w:rFonts w:ascii="Times New Roman" w:hAnsi="Times New Roman" w:cs="Times New Roman"/>
          <w:i/>
          <w:sz w:val="24"/>
          <w:szCs w:val="24"/>
          <w:lang w:val="id-ID"/>
        </w:rPr>
        <w:t>Ketiga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faktor pendukung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penerapan </w:t>
      </w:r>
      <w:r w:rsidRPr="003F23CC">
        <w:rPr>
          <w:rFonts w:ascii="Times New Roman" w:hAnsi="Times New Roman" w:cs="Times New Roman"/>
          <w:i/>
          <w:sz w:val="24"/>
          <w:szCs w:val="24"/>
          <w:lang w:val="id-ID"/>
        </w:rPr>
        <w:t>total quality management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di Prodi PAI diantaranya: adanya dukungan penuh dari pihak pimpinan mengenai perkembangan prodi, adanya komitmen bersama baik dari pihak prodi, dosen dan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a, adanya kerja sama tim dalam meningkatkan mutu pendidikan di prodi PAI serta keterlibatan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 dalam rangka meningkatkan mutu pendidikan di Prodi PAI seperti prestasi yang pernah di raih, jumlah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a, peningkatan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 setiap tahunnya dan karya tulis mahasis</w:t>
      </w:r>
      <w:r w:rsidRPr="005E5003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a.</w:t>
      </w:r>
    </w:p>
    <w:sectPr w:rsidR="002B6496" w:rsidRPr="00C249D7" w:rsidSect="00C249D7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9D7"/>
    <w:rsid w:val="002B6496"/>
    <w:rsid w:val="00C2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Bismillah</dc:creator>
  <cp:keywords/>
  <dc:description/>
  <cp:lastModifiedBy>Bismillah</cp:lastModifiedBy>
  <cp:revision>2</cp:revision>
  <dcterms:created xsi:type="dcterms:W3CDTF">2021-05-18T03:55:00Z</dcterms:created>
  <dcterms:modified xsi:type="dcterms:W3CDTF">2021-05-18T03:55:00Z</dcterms:modified>
</cp:coreProperties>
</file>