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B3" w:rsidRDefault="001677B3" w:rsidP="001677B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378C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1677B3" w:rsidRPr="000804DB" w:rsidRDefault="001677B3" w:rsidP="001677B3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Ahmad Faisal Akbar</w:t>
      </w:r>
      <w:r>
        <w:rPr>
          <w:rFonts w:asciiTheme="majorBidi" w:hAnsiTheme="majorBidi" w:cstheme="majorBidi"/>
          <w:sz w:val="24"/>
          <w:szCs w:val="24"/>
        </w:rPr>
        <w:t xml:space="preserve">, 2020,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Kesantunan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Berbahasa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Desa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Larangan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Badung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Kecamatan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Palengaan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Kabupaten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Pamekasan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perspektif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Leech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Skripsi, Program Studi Tadris Bahasa Indon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esia, Fakultas Tarbiyah, Institut Agama Islam Negeri Madura, Pembimbing: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Hj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Adriana,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S.Ag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M.Pd</w:t>
      </w:r>
      <w:proofErr w:type="spellEnd"/>
    </w:p>
    <w:p w:rsidR="001677B3" w:rsidRPr="000804DB" w:rsidRDefault="001677B3" w:rsidP="001677B3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Kunci: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Kesantunan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Berbahasa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Leech,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,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Desa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Larangan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Badung</w:t>
      </w:r>
      <w:proofErr w:type="spellEnd"/>
    </w:p>
    <w:p w:rsidR="001677B3" w:rsidRPr="00B4058E" w:rsidRDefault="001677B3" w:rsidP="001677B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melekat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bertutur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berkomunikasi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sehari-hari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Berinteraksi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berkomunikasi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dipisahkan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kodratnya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makhluk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diharuskan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berkomunikasi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menjalin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silaturrahmi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bertegur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ayal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aktifitas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paling vital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berkomunikasi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santun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begitu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lazim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siapapun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kesantunan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menghargai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lawan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Larangan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Badung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khusunya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mengaplikasikan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kesantunan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sehari-hari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menutup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kemungkinan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keantunan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677B3" w:rsidRPr="00096A67" w:rsidRDefault="001677B3" w:rsidP="001677B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243D2">
        <w:rPr>
          <w:rFonts w:asciiTheme="majorBidi" w:hAnsiTheme="majorBidi" w:cstheme="majorBidi"/>
          <w:sz w:val="24"/>
          <w:szCs w:val="24"/>
        </w:rPr>
        <w:t>Berdasarkan hal ters</w:t>
      </w:r>
      <w:r>
        <w:rPr>
          <w:rFonts w:asciiTheme="majorBidi" w:hAnsiTheme="majorBidi" w:cstheme="majorBidi"/>
          <w:sz w:val="24"/>
          <w:szCs w:val="24"/>
        </w:rPr>
        <w:t xml:space="preserve">ebut,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wujud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kesantunan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Larangan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Badung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?.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  <w:lang w:val="en-US"/>
        </w:rPr>
        <w:t>Kedua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wujud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pelanggaran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penyimpangan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kaidah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kesantunan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berbahasa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Larangan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Badung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?</w:t>
      </w:r>
      <w:proofErr w:type="gramEnd"/>
    </w:p>
    <w:p w:rsidR="001677B3" w:rsidRDefault="001677B3" w:rsidP="001677B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Penelitian ini menggunakan pendekatan kualitatif, dengan jenis deskriptif dengan prosedur pengumpulan data menggunakan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cakap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rekam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catat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dokumentasi. Informan dalam penelitian ini adalah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menjabat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dusun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Larangan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Badung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informan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dijadikan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mengumpulkan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rutin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bakti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sabtu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pukul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07.00-selesai.</w:t>
      </w:r>
    </w:p>
    <w:p w:rsidR="00AC3CE7" w:rsidRPr="001677B3" w:rsidRDefault="001677B3" w:rsidP="001677B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Hasil penelitian ini menunjukkan bahwa: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Pertama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ditemukannya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15 data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tuturan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mematuhi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kaidah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kesantunan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berbahasa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Leech. </w:t>
      </w:r>
      <w:proofErr w:type="spellStart"/>
      <w:proofErr w:type="gramStart"/>
      <w:r>
        <w:rPr>
          <w:rFonts w:asciiTheme="majorBidi" w:hAnsiTheme="majorBidi" w:cstheme="majorBidi"/>
          <w:i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rincian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, 12 data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tuturan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maksim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kecocokan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kemufakatan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, 2 data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tuturan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maksim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kedermawanan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1 data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tuturan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maksim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kesederhanaan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Kedua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terdapat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12 data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tuturan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melanggra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menyimpang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kaidah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kesantunan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berbahasa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Leech.</w:t>
      </w:r>
      <w:proofErr w:type="gram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rincian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1 data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tuturan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melanggar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maksim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kebijaksanaan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, 1 data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tuturan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melanggar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penghargaan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, 1 data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tuturan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melanggar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maksim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kesederhanaan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9 data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tuturan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melanggar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maksim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en-US"/>
        </w:rPr>
        <w:t>kecocokan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en-US"/>
        </w:rPr>
        <w:t>.</w:t>
      </w:r>
    </w:p>
    <w:sectPr w:rsidR="00AC3CE7" w:rsidRPr="001677B3" w:rsidSect="001677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3"/>
    <w:rsid w:val="001677B3"/>
    <w:rsid w:val="00A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B3"/>
    <w:rPr>
      <w:rFonts w:ascii="Calibri" w:eastAsia="Times New Roman" w:hAnsi="Calibri" w:cs="Arial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B3"/>
    <w:rPr>
      <w:rFonts w:ascii="Calibri" w:eastAsia="Times New Roman" w:hAnsi="Calibri" w:cs="Arial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2020-06-29T23:00:00Z</dcterms:created>
  <dcterms:modified xsi:type="dcterms:W3CDTF">2020-06-29T23:03:00Z</dcterms:modified>
</cp:coreProperties>
</file>