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A4" w:rsidRDefault="005471A4" w:rsidP="005D2A8F">
      <w:pPr>
        <w:jc w:val="center"/>
        <w:rPr>
          <w:rFonts w:asciiTheme="majorBidi" w:hAnsiTheme="majorBidi" w:cstheme="majorBidi"/>
          <w:b/>
          <w:bCs/>
          <w:sz w:val="24"/>
          <w:szCs w:val="24"/>
        </w:rPr>
      </w:pPr>
      <w:r>
        <w:rPr>
          <w:rFonts w:asciiTheme="majorBidi" w:hAnsiTheme="majorBidi" w:cstheme="majorBidi"/>
          <w:b/>
          <w:bCs/>
          <w:sz w:val="24"/>
          <w:szCs w:val="24"/>
        </w:rPr>
        <w:t>ABSTRAK</w:t>
      </w:r>
    </w:p>
    <w:p w:rsidR="005D2A8F" w:rsidRDefault="005D2A8F" w:rsidP="005D2A8F">
      <w:pPr>
        <w:jc w:val="center"/>
        <w:rPr>
          <w:rFonts w:asciiTheme="majorBidi" w:hAnsiTheme="majorBidi" w:cstheme="majorBidi"/>
          <w:b/>
          <w:bCs/>
          <w:sz w:val="24"/>
          <w:szCs w:val="24"/>
        </w:rPr>
      </w:pPr>
    </w:p>
    <w:p w:rsidR="005471A4" w:rsidRDefault="005471A4" w:rsidP="00C52490">
      <w:pPr>
        <w:spacing w:after="0" w:line="240" w:lineRule="auto"/>
        <w:ind w:left="851" w:hanging="851"/>
        <w:jc w:val="both"/>
        <w:rPr>
          <w:rFonts w:asciiTheme="majorBidi" w:hAnsiTheme="majorBidi" w:cstheme="majorBidi"/>
          <w:sz w:val="24"/>
          <w:szCs w:val="24"/>
        </w:rPr>
      </w:pPr>
      <w:r w:rsidRPr="00AA1724">
        <w:rPr>
          <w:rFonts w:asciiTheme="majorBidi" w:hAnsiTheme="majorBidi" w:cstheme="majorBidi"/>
          <w:b/>
          <w:bCs/>
          <w:sz w:val="24"/>
          <w:szCs w:val="24"/>
        </w:rPr>
        <w:t>Holilur Rahman</w:t>
      </w:r>
      <w:r w:rsidR="007F6D1F">
        <w:rPr>
          <w:rFonts w:asciiTheme="majorBidi" w:hAnsiTheme="majorBidi" w:cstheme="majorBidi"/>
          <w:b/>
          <w:bCs/>
          <w:sz w:val="24"/>
          <w:szCs w:val="24"/>
        </w:rPr>
        <w:t xml:space="preserve"> </w:t>
      </w:r>
      <w:r>
        <w:rPr>
          <w:rFonts w:asciiTheme="majorBidi" w:hAnsiTheme="majorBidi" w:cstheme="majorBidi"/>
          <w:sz w:val="24"/>
          <w:szCs w:val="24"/>
        </w:rPr>
        <w:t xml:space="preserve">2021, </w:t>
      </w:r>
      <w:r w:rsidRPr="00AA1724">
        <w:rPr>
          <w:rFonts w:asciiTheme="majorBidi" w:hAnsiTheme="majorBidi" w:cstheme="majorBidi"/>
          <w:i/>
          <w:iCs/>
          <w:sz w:val="24"/>
          <w:szCs w:val="24"/>
        </w:rPr>
        <w:t xml:space="preserve">Pengaruh Non Performing Financing </w:t>
      </w:r>
      <w:r w:rsidR="00436F6A" w:rsidRPr="00AA1724">
        <w:rPr>
          <w:rFonts w:asciiTheme="majorBidi" w:hAnsiTheme="majorBidi" w:cstheme="majorBidi"/>
          <w:i/>
          <w:iCs/>
          <w:sz w:val="24"/>
          <w:szCs w:val="24"/>
        </w:rPr>
        <w:t xml:space="preserve">dan </w:t>
      </w:r>
      <w:r w:rsidRPr="00AA1724">
        <w:rPr>
          <w:rFonts w:asciiTheme="majorBidi" w:hAnsiTheme="majorBidi" w:cstheme="majorBidi"/>
          <w:i/>
          <w:iCs/>
          <w:sz w:val="24"/>
          <w:szCs w:val="24"/>
        </w:rPr>
        <w:t xml:space="preserve">Efisiensi Terhadap Profitabiltas Bank Umum Syariah </w:t>
      </w:r>
      <w:r w:rsidR="00436F6A" w:rsidRPr="00AA1724">
        <w:rPr>
          <w:rFonts w:asciiTheme="majorBidi" w:hAnsiTheme="majorBidi" w:cstheme="majorBidi"/>
          <w:i/>
          <w:iCs/>
          <w:sz w:val="24"/>
          <w:szCs w:val="24"/>
        </w:rPr>
        <w:t xml:space="preserve">pada </w:t>
      </w:r>
      <w:r w:rsidRPr="00AA1724">
        <w:rPr>
          <w:rFonts w:asciiTheme="majorBidi" w:hAnsiTheme="majorBidi" w:cstheme="majorBidi"/>
          <w:i/>
          <w:iCs/>
          <w:sz w:val="24"/>
          <w:szCs w:val="24"/>
        </w:rPr>
        <w:t>Masa Pandemi Covid-19</w:t>
      </w:r>
      <w:r w:rsidRPr="00AA1724">
        <w:rPr>
          <w:rFonts w:asciiTheme="majorBidi" w:hAnsiTheme="majorBidi" w:cstheme="majorBidi"/>
          <w:sz w:val="24"/>
          <w:szCs w:val="24"/>
        </w:rPr>
        <w:t xml:space="preserve">. </w:t>
      </w:r>
      <w:r>
        <w:rPr>
          <w:rFonts w:asciiTheme="majorBidi" w:hAnsiTheme="majorBidi" w:cstheme="majorBidi"/>
          <w:sz w:val="24"/>
          <w:szCs w:val="24"/>
        </w:rPr>
        <w:t xml:space="preserve">Skipsi, Program Studi Perbankan Syariah, Fakultas Ekonomi dan Bisnis Islam, Institut Agama Islam Negeri (IAIN) Madura, Pembimbing </w:t>
      </w:r>
      <w:r w:rsidRPr="003D2789">
        <w:rPr>
          <w:rFonts w:ascii="Times New Roman" w:eastAsia="Times New Roman" w:hAnsi="Times New Roman" w:cs="Times New Roman"/>
          <w:sz w:val="24"/>
          <w:szCs w:val="24"/>
        </w:rPr>
        <w:t>Fena Ulfa Aulia, S.E, M.AK</w:t>
      </w:r>
      <w:r w:rsidR="00C52490">
        <w:rPr>
          <w:rFonts w:ascii="Times New Roman" w:eastAsia="Times New Roman" w:hAnsi="Times New Roman" w:cs="Times New Roman"/>
          <w:sz w:val="24"/>
          <w:szCs w:val="24"/>
        </w:rPr>
        <w:t xml:space="preserve">. </w:t>
      </w:r>
    </w:p>
    <w:p w:rsidR="005471A4" w:rsidRDefault="005471A4" w:rsidP="005471A4">
      <w:pPr>
        <w:spacing w:after="0" w:line="240" w:lineRule="auto"/>
        <w:ind w:left="1701" w:hanging="1701"/>
        <w:jc w:val="both"/>
        <w:rPr>
          <w:rFonts w:asciiTheme="majorBidi" w:hAnsiTheme="majorBidi" w:cstheme="majorBidi"/>
          <w:sz w:val="24"/>
          <w:szCs w:val="24"/>
        </w:rPr>
      </w:pPr>
    </w:p>
    <w:p w:rsidR="005471A4" w:rsidRDefault="005471A4" w:rsidP="00171E04">
      <w:pPr>
        <w:spacing w:after="0" w:line="240" w:lineRule="auto"/>
        <w:ind w:left="1418" w:hanging="1418"/>
        <w:jc w:val="both"/>
        <w:rPr>
          <w:rFonts w:asciiTheme="majorBidi" w:hAnsiTheme="majorBidi" w:cstheme="majorBidi"/>
          <w:b/>
          <w:bCs/>
          <w:sz w:val="24"/>
          <w:szCs w:val="24"/>
        </w:rPr>
      </w:pPr>
      <w:r>
        <w:rPr>
          <w:rFonts w:asciiTheme="majorBidi" w:hAnsiTheme="majorBidi" w:cstheme="majorBidi"/>
          <w:b/>
          <w:bCs/>
          <w:sz w:val="24"/>
          <w:szCs w:val="24"/>
        </w:rPr>
        <w:t xml:space="preserve">Kata Kunci: </w:t>
      </w:r>
      <w:r w:rsidR="00227917" w:rsidRPr="00FE2800">
        <w:rPr>
          <w:rFonts w:asciiTheme="majorBidi" w:hAnsiTheme="majorBidi" w:cstheme="majorBidi"/>
          <w:b/>
          <w:bCs/>
          <w:i/>
          <w:iCs/>
          <w:sz w:val="24"/>
          <w:szCs w:val="24"/>
        </w:rPr>
        <w:t xml:space="preserve">Non Performing Financing, </w:t>
      </w:r>
      <w:r w:rsidRPr="00FE2800">
        <w:rPr>
          <w:rFonts w:asciiTheme="majorBidi" w:hAnsiTheme="majorBidi" w:cstheme="majorBidi"/>
          <w:b/>
          <w:bCs/>
          <w:i/>
          <w:iCs/>
          <w:sz w:val="24"/>
          <w:szCs w:val="24"/>
        </w:rPr>
        <w:t>Efisiensi</w:t>
      </w:r>
      <w:r w:rsidRPr="00FE2800">
        <w:rPr>
          <w:rFonts w:asciiTheme="majorBidi" w:hAnsiTheme="majorBidi" w:cstheme="majorBidi"/>
          <w:b/>
          <w:bCs/>
          <w:sz w:val="24"/>
          <w:szCs w:val="24"/>
        </w:rPr>
        <w:t>,</w:t>
      </w:r>
      <w:r w:rsidRPr="00FE2800">
        <w:rPr>
          <w:rFonts w:asciiTheme="majorBidi" w:hAnsiTheme="majorBidi" w:cstheme="majorBidi"/>
          <w:b/>
          <w:bCs/>
          <w:i/>
          <w:iCs/>
          <w:sz w:val="24"/>
          <w:szCs w:val="24"/>
        </w:rPr>
        <w:t xml:space="preserve"> Profitabiltas Bank Umum Syariah</w:t>
      </w:r>
      <w:r w:rsidR="00227917" w:rsidRPr="00FE2800">
        <w:rPr>
          <w:rFonts w:asciiTheme="majorBidi" w:hAnsiTheme="majorBidi" w:cstheme="majorBidi"/>
          <w:b/>
          <w:bCs/>
          <w:i/>
          <w:iCs/>
          <w:sz w:val="24"/>
          <w:szCs w:val="24"/>
        </w:rPr>
        <w:t xml:space="preserve">, </w:t>
      </w:r>
      <w:r w:rsidRPr="00FE2800">
        <w:rPr>
          <w:rFonts w:asciiTheme="majorBidi" w:hAnsiTheme="majorBidi" w:cstheme="majorBidi"/>
          <w:b/>
          <w:bCs/>
          <w:i/>
          <w:iCs/>
          <w:sz w:val="24"/>
          <w:szCs w:val="24"/>
        </w:rPr>
        <w:t>Pandemi Covid-19</w:t>
      </w:r>
      <w:r w:rsidRPr="00FE2800">
        <w:rPr>
          <w:rFonts w:asciiTheme="majorBidi" w:hAnsiTheme="majorBidi" w:cstheme="majorBidi"/>
          <w:b/>
          <w:bCs/>
          <w:sz w:val="24"/>
          <w:szCs w:val="24"/>
        </w:rPr>
        <w:t>.</w:t>
      </w:r>
    </w:p>
    <w:p w:rsidR="00171E04" w:rsidRPr="00FE2800" w:rsidRDefault="00171E04" w:rsidP="00171E04">
      <w:pPr>
        <w:spacing w:after="0" w:line="240" w:lineRule="auto"/>
        <w:ind w:left="1418" w:hanging="1418"/>
        <w:jc w:val="both"/>
        <w:rPr>
          <w:rFonts w:asciiTheme="majorBidi" w:hAnsiTheme="majorBidi" w:cstheme="majorBidi"/>
          <w:sz w:val="24"/>
          <w:szCs w:val="24"/>
        </w:rPr>
      </w:pPr>
    </w:p>
    <w:p w:rsidR="005471A4" w:rsidRPr="00D02F25" w:rsidRDefault="005471A4" w:rsidP="007F0142">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i/>
          <w:iCs/>
          <w:sz w:val="24"/>
          <w:szCs w:val="24"/>
        </w:rPr>
        <w:tab/>
      </w:r>
      <w:r w:rsidR="00D02F25" w:rsidRPr="009427DD">
        <w:rPr>
          <w:rFonts w:ascii="Times New Roman" w:hAnsi="Times New Roman" w:cs="Times New Roman"/>
          <w:sz w:val="24"/>
          <w:szCs w:val="24"/>
        </w:rPr>
        <w:t>Tahun 2020 ini, covid-19 sedang melanda dunia, terlebih khususnnya di Indonesia. Si</w:t>
      </w:r>
      <w:r w:rsidR="00D02F25" w:rsidRPr="000374E1">
        <w:rPr>
          <w:rFonts w:ascii="Times New Roman" w:hAnsi="Times New Roman" w:cs="Times New Roman"/>
          <w:sz w:val="24"/>
          <w:szCs w:val="24"/>
        </w:rPr>
        <w:t>s</w:t>
      </w:r>
      <w:r w:rsidR="00D02F25" w:rsidRPr="009427DD">
        <w:rPr>
          <w:rFonts w:ascii="Times New Roman" w:hAnsi="Times New Roman" w:cs="Times New Roman"/>
          <w:sz w:val="24"/>
          <w:szCs w:val="24"/>
        </w:rPr>
        <w:t xml:space="preserve">tem Perbankan </w:t>
      </w:r>
      <w:r w:rsidR="00D02F25" w:rsidRPr="000374E1">
        <w:rPr>
          <w:rFonts w:ascii="Times New Roman" w:hAnsi="Times New Roman" w:cs="Times New Roman"/>
          <w:sz w:val="24"/>
          <w:szCs w:val="24"/>
        </w:rPr>
        <w:t>I</w:t>
      </w:r>
      <w:r w:rsidR="00D02F25" w:rsidRPr="009427DD">
        <w:rPr>
          <w:rFonts w:ascii="Times New Roman" w:hAnsi="Times New Roman" w:cs="Times New Roman"/>
          <w:sz w:val="24"/>
          <w:szCs w:val="24"/>
        </w:rPr>
        <w:t xml:space="preserve">ndonesia adalah salah satu yang terkena dampak </w:t>
      </w:r>
      <w:r w:rsidR="00D02F25">
        <w:rPr>
          <w:rFonts w:ascii="Times New Roman" w:hAnsi="Times New Roman" w:cs="Times New Roman"/>
          <w:sz w:val="24"/>
          <w:szCs w:val="24"/>
        </w:rPr>
        <w:t>covid-19</w:t>
      </w:r>
      <w:r w:rsidR="00D02F25" w:rsidRPr="009427DD">
        <w:rPr>
          <w:rFonts w:ascii="Times New Roman" w:hAnsi="Times New Roman" w:cs="Times New Roman"/>
          <w:sz w:val="24"/>
          <w:szCs w:val="24"/>
        </w:rPr>
        <w:t>. Perbankan Syariah menghadapi beberapa kemungkinan risiko, yaitu risiko pembiayaan macet, risiko pasar dan Risiko Likuiditas.</w:t>
      </w:r>
      <w:r w:rsidR="00EC72F6">
        <w:rPr>
          <w:rFonts w:ascii="Times New Roman" w:hAnsi="Times New Roman" w:cs="Times New Roman"/>
          <w:sz w:val="24"/>
          <w:szCs w:val="24"/>
        </w:rPr>
        <w:t xml:space="preserve"> </w:t>
      </w:r>
      <w:r w:rsidRPr="009427DD">
        <w:rPr>
          <w:rFonts w:ascii="Times New Roman" w:hAnsi="Times New Roman" w:cs="Times New Roman"/>
          <w:i/>
          <w:iCs/>
          <w:sz w:val="24"/>
          <w:szCs w:val="24"/>
        </w:rPr>
        <w:t xml:space="preserve">Non Performing Financing </w:t>
      </w:r>
      <w:r w:rsidRPr="009427DD">
        <w:rPr>
          <w:rFonts w:ascii="Times New Roman" w:hAnsi="Times New Roman" w:cs="Times New Roman"/>
          <w:sz w:val="24"/>
          <w:szCs w:val="24"/>
        </w:rPr>
        <w:t xml:space="preserve">merupakan tingkat pembiayaan macet pada Bank </w:t>
      </w:r>
      <w:r w:rsidR="007F0142">
        <w:rPr>
          <w:rFonts w:ascii="Times New Roman" w:hAnsi="Times New Roman" w:cs="Times New Roman"/>
          <w:sz w:val="24"/>
          <w:szCs w:val="24"/>
        </w:rPr>
        <w:t xml:space="preserve">tersebut. </w:t>
      </w:r>
      <w:r w:rsidR="00D02F25">
        <w:rPr>
          <w:rFonts w:ascii="Times New Roman" w:hAnsi="Times New Roman" w:cs="Times New Roman"/>
          <w:sz w:val="24"/>
          <w:szCs w:val="24"/>
        </w:rPr>
        <w:t xml:space="preserve">Sedangkan </w:t>
      </w:r>
      <w:r w:rsidR="00D02F25" w:rsidRPr="009427DD">
        <w:rPr>
          <w:rFonts w:ascii="Times New Roman" w:hAnsi="Times New Roman" w:cs="Times New Roman"/>
          <w:sz w:val="24"/>
          <w:szCs w:val="24"/>
        </w:rPr>
        <w:t>BOPO merupakan rasio kesehatan bank</w:t>
      </w:r>
      <w:r w:rsidR="007F0142">
        <w:rPr>
          <w:rFonts w:ascii="Times New Roman" w:hAnsi="Times New Roman" w:cs="Times New Roman"/>
          <w:sz w:val="24"/>
          <w:szCs w:val="24"/>
        </w:rPr>
        <w:t xml:space="preserve"> yang digunakan untuk mengukur </w:t>
      </w:r>
      <w:r w:rsidR="00D02F25" w:rsidRPr="009427DD">
        <w:rPr>
          <w:rFonts w:ascii="Times New Roman" w:hAnsi="Times New Roman" w:cs="Times New Roman"/>
          <w:sz w:val="24"/>
          <w:szCs w:val="24"/>
        </w:rPr>
        <w:t>efisiensi operasi bank. BOPO diukur dengan membandingkan besaran beban operasional terhadap pendapatan yang dimiliki bank. Profitabilitas merupakan sebuah rasio yang bisa menunjukkan seberapa besar tingkat keberhasilan perusahaan didalam menghasilkan keuntungan.</w:t>
      </w:r>
      <w:r w:rsidR="00D02F25" w:rsidRPr="008B022F">
        <w:rPr>
          <w:rFonts w:ascii="Times New Roman" w:hAnsi="Times New Roman" w:cs="Times New Roman"/>
          <w:sz w:val="24"/>
          <w:szCs w:val="24"/>
        </w:rPr>
        <w:t xml:space="preserve"> </w:t>
      </w:r>
      <w:r w:rsidR="00D02F25" w:rsidRPr="009427DD">
        <w:rPr>
          <w:rFonts w:ascii="Times New Roman" w:hAnsi="Times New Roman" w:cs="Times New Roman"/>
          <w:sz w:val="24"/>
          <w:szCs w:val="24"/>
        </w:rPr>
        <w:t xml:space="preserve">Profitabilitas di dalam Perbankan Syariah biasanya dapat dilihat dengan rasio </w:t>
      </w:r>
      <w:r w:rsidR="00D02F25" w:rsidRPr="009427DD">
        <w:rPr>
          <w:rFonts w:ascii="Times New Roman" w:hAnsi="Times New Roman" w:cs="Times New Roman"/>
          <w:i/>
          <w:iCs/>
          <w:sz w:val="24"/>
          <w:szCs w:val="24"/>
        </w:rPr>
        <w:t xml:space="preserve">Return </w:t>
      </w:r>
      <w:r w:rsidR="00E91D7C" w:rsidRPr="009427DD">
        <w:rPr>
          <w:rFonts w:ascii="Times New Roman" w:hAnsi="Times New Roman" w:cs="Times New Roman"/>
          <w:i/>
          <w:iCs/>
          <w:sz w:val="24"/>
          <w:szCs w:val="24"/>
        </w:rPr>
        <w:t xml:space="preserve">On </w:t>
      </w:r>
      <w:r w:rsidR="00D02F25" w:rsidRPr="009427DD">
        <w:rPr>
          <w:rFonts w:ascii="Times New Roman" w:hAnsi="Times New Roman" w:cs="Times New Roman"/>
          <w:i/>
          <w:iCs/>
          <w:sz w:val="24"/>
          <w:szCs w:val="24"/>
        </w:rPr>
        <w:t>Equity</w:t>
      </w:r>
      <w:r w:rsidR="00D02F25" w:rsidRPr="009427DD">
        <w:rPr>
          <w:rFonts w:ascii="Times New Roman" w:hAnsi="Times New Roman" w:cs="Times New Roman"/>
          <w:sz w:val="24"/>
          <w:szCs w:val="24"/>
        </w:rPr>
        <w:t xml:space="preserve"> (ROE). ROE merupakan perbandingan antara laba bersih bank dengan modal sendiri. </w:t>
      </w:r>
      <w:r>
        <w:rPr>
          <w:rFonts w:ascii="Times New Roman" w:hAnsi="Times New Roman" w:cs="Times New Roman"/>
          <w:sz w:val="24"/>
          <w:szCs w:val="24"/>
        </w:rPr>
        <w:t xml:space="preserve"> </w:t>
      </w:r>
    </w:p>
    <w:p w:rsidR="005471A4" w:rsidRDefault="005471A4" w:rsidP="001A72C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C080A">
        <w:rPr>
          <w:rFonts w:ascii="Times New Roman" w:hAnsi="Times New Roman" w:cs="Times New Roman"/>
          <w:sz w:val="24"/>
          <w:szCs w:val="24"/>
        </w:rPr>
        <w:t xml:space="preserve">Penelitian ini menggunakan pendekatan kuantitatif. </w:t>
      </w:r>
      <w:r>
        <w:rPr>
          <w:rFonts w:ascii="Times New Roman" w:hAnsi="Times New Roman" w:cs="Times New Roman"/>
          <w:sz w:val="24"/>
          <w:szCs w:val="24"/>
        </w:rPr>
        <w:t>Jenis penelitian ini adalah pen</w:t>
      </w:r>
      <w:r w:rsidR="001A72C0">
        <w:rPr>
          <w:rFonts w:ascii="Times New Roman" w:hAnsi="Times New Roman" w:cs="Times New Roman"/>
          <w:sz w:val="24"/>
          <w:szCs w:val="24"/>
        </w:rPr>
        <w:t xml:space="preserve">elitian kuantitatif. </w:t>
      </w:r>
      <w:r>
        <w:rPr>
          <w:rFonts w:ascii="Times New Roman" w:hAnsi="Times New Roman" w:cs="Times New Roman"/>
          <w:sz w:val="24"/>
          <w:szCs w:val="24"/>
        </w:rPr>
        <w:t>Metode analisis data yang digunakan penelitian ini adalah analisis regresi linier berganda, v</w:t>
      </w:r>
      <w:r w:rsidRPr="001C080A">
        <w:rPr>
          <w:rFonts w:ascii="Times New Roman" w:hAnsi="Times New Roman" w:cs="Times New Roman"/>
          <w:sz w:val="24"/>
          <w:szCs w:val="24"/>
        </w:rPr>
        <w:t>ariabel yang digunakan dalam penelitian ini yaitu variabel X dan Va</w:t>
      </w:r>
      <w:r>
        <w:rPr>
          <w:rFonts w:ascii="Times New Roman" w:hAnsi="Times New Roman" w:cs="Times New Roman"/>
          <w:sz w:val="24"/>
          <w:szCs w:val="24"/>
        </w:rPr>
        <w:t>riabel Y, yang termasuk variabel</w:t>
      </w:r>
      <w:r w:rsidRPr="001C080A">
        <w:rPr>
          <w:rFonts w:ascii="Times New Roman" w:hAnsi="Times New Roman" w:cs="Times New Roman"/>
          <w:sz w:val="24"/>
          <w:szCs w:val="24"/>
        </w:rPr>
        <w:t xml:space="preserve"> X (variabel independen) yaitu </w:t>
      </w:r>
      <w:r w:rsidRPr="001C080A">
        <w:rPr>
          <w:rFonts w:ascii="Times New Roman" w:hAnsi="Times New Roman" w:cs="Times New Roman"/>
          <w:i/>
          <w:iCs/>
          <w:sz w:val="24"/>
          <w:szCs w:val="24"/>
        </w:rPr>
        <w:t>Non Performing Financing</w:t>
      </w:r>
      <w:r w:rsidRPr="001C080A">
        <w:rPr>
          <w:rFonts w:ascii="Times New Roman" w:hAnsi="Times New Roman" w:cs="Times New Roman"/>
          <w:sz w:val="24"/>
          <w:szCs w:val="24"/>
        </w:rPr>
        <w:t xml:space="preserve"> (X</w:t>
      </w:r>
      <w:r w:rsidRPr="001C080A">
        <w:rPr>
          <w:rFonts w:ascii="Times New Roman" w:hAnsi="Times New Roman" w:cs="Times New Roman"/>
          <w:sz w:val="24"/>
          <w:szCs w:val="24"/>
          <w:vertAlign w:val="subscript"/>
        </w:rPr>
        <w:t>1</w:t>
      </w:r>
      <w:r w:rsidRPr="001C080A">
        <w:rPr>
          <w:rFonts w:ascii="Times New Roman" w:hAnsi="Times New Roman" w:cs="Times New Roman"/>
          <w:sz w:val="24"/>
          <w:szCs w:val="24"/>
        </w:rPr>
        <w:t>) dan Efisiensi (X</w:t>
      </w:r>
      <w:r w:rsidRPr="001C080A">
        <w:rPr>
          <w:rFonts w:ascii="Times New Roman" w:hAnsi="Times New Roman" w:cs="Times New Roman"/>
          <w:sz w:val="24"/>
          <w:szCs w:val="24"/>
          <w:vertAlign w:val="subscript"/>
        </w:rPr>
        <w:t>2</w:t>
      </w:r>
      <w:r w:rsidRPr="001C080A">
        <w:rPr>
          <w:rFonts w:ascii="Times New Roman" w:hAnsi="Times New Roman" w:cs="Times New Roman"/>
          <w:sz w:val="24"/>
          <w:szCs w:val="24"/>
        </w:rPr>
        <w:t>). Variabel Y (variabel dependen) yaitu Profitabilitas.</w:t>
      </w:r>
    </w:p>
    <w:p w:rsidR="009B0AEF" w:rsidRDefault="005471A4" w:rsidP="007F6D1F">
      <w:pPr>
        <w:pStyle w:val="ListParagraph"/>
        <w:spacing w:after="0" w:line="240" w:lineRule="auto"/>
        <w:ind w:left="0"/>
        <w:jc w:val="both"/>
        <w:rPr>
          <w:rFonts w:asciiTheme="majorBidi" w:hAnsiTheme="majorBidi" w:cstheme="majorBid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Hasil penelitian menunjukkan bahwa: </w:t>
      </w:r>
      <w:r w:rsidRPr="00D43C5D">
        <w:rPr>
          <w:rFonts w:ascii="Times New Roman" w:hAnsi="Times New Roman" w:cs="Times New Roman"/>
          <w:i/>
          <w:iCs/>
          <w:sz w:val="24"/>
          <w:szCs w:val="24"/>
        </w:rPr>
        <w:t>Pertama</w:t>
      </w:r>
      <w:r>
        <w:rPr>
          <w:rFonts w:ascii="Times New Roman" w:hAnsi="Times New Roman" w:cs="Times New Roman"/>
          <w:sz w:val="24"/>
          <w:szCs w:val="24"/>
        </w:rPr>
        <w:t xml:space="preserve">, </w:t>
      </w:r>
      <w:r w:rsidRPr="008B48FC">
        <w:rPr>
          <w:rFonts w:asciiTheme="majorBidi" w:hAnsiTheme="majorBidi" w:cstheme="majorBidi"/>
          <w:i/>
          <w:iCs/>
          <w:sz w:val="24"/>
          <w:szCs w:val="24"/>
        </w:rPr>
        <w:t>Non Performing Financing</w:t>
      </w:r>
      <w:r>
        <w:rPr>
          <w:rFonts w:asciiTheme="majorBidi" w:hAnsiTheme="majorBidi" w:cstheme="majorBidi"/>
          <w:sz w:val="24"/>
          <w:szCs w:val="24"/>
        </w:rPr>
        <w:t xml:space="preserve"> nilai signifikan dari variabel adalah 0,042 &lt; 0,05 dan nilai </w:t>
      </w:r>
      <w:r w:rsidR="008110C3">
        <w:rPr>
          <w:rFonts w:asciiTheme="majorBidi" w:hAnsiTheme="majorBidi" w:cstheme="majorBidi"/>
          <w:sz w:val="24"/>
          <w:szCs w:val="24"/>
        </w:rPr>
        <w:t>[</w:t>
      </w:r>
      <w:r>
        <w:rPr>
          <w:rFonts w:asciiTheme="majorBidi" w:hAnsiTheme="majorBidi" w:cstheme="majorBidi"/>
          <w:sz w:val="24"/>
          <w:szCs w:val="24"/>
        </w:rPr>
        <w:t>t</w:t>
      </w:r>
      <w:r w:rsidRPr="001C22E3">
        <w:rPr>
          <w:rFonts w:asciiTheme="majorBidi" w:hAnsiTheme="majorBidi" w:cstheme="majorBidi"/>
          <w:sz w:val="24"/>
          <w:szCs w:val="24"/>
          <w:vertAlign w:val="subscript"/>
        </w:rPr>
        <w:t>hitung</w:t>
      </w:r>
      <w:r w:rsidR="008110C3">
        <w:rPr>
          <w:rFonts w:asciiTheme="majorBidi" w:hAnsiTheme="majorBidi" w:cstheme="majorBidi"/>
          <w:sz w:val="24"/>
          <w:szCs w:val="24"/>
        </w:rPr>
        <w:t xml:space="preserve">] </w:t>
      </w:r>
      <w:r>
        <w:rPr>
          <w:rFonts w:asciiTheme="majorBidi" w:hAnsiTheme="majorBidi" w:cstheme="majorBidi"/>
          <w:sz w:val="24"/>
          <w:szCs w:val="24"/>
        </w:rPr>
        <w:t>variabel X1 2,140 &lt; t</w:t>
      </w:r>
      <w:r w:rsidRPr="001C22E3">
        <w:rPr>
          <w:rFonts w:asciiTheme="majorBidi" w:hAnsiTheme="majorBidi" w:cstheme="majorBidi"/>
          <w:sz w:val="24"/>
          <w:szCs w:val="24"/>
          <w:vertAlign w:val="subscript"/>
        </w:rPr>
        <w:t>tabel</w:t>
      </w:r>
      <w:r>
        <w:rPr>
          <w:rFonts w:asciiTheme="majorBidi" w:hAnsiTheme="majorBidi" w:cstheme="majorBidi"/>
          <w:sz w:val="24"/>
          <w:szCs w:val="24"/>
        </w:rPr>
        <w:t xml:space="preserve"> yaitu 1,70814. Hal ini dapa</w:t>
      </w:r>
      <w:r w:rsidR="00EC72F6">
        <w:rPr>
          <w:rFonts w:asciiTheme="majorBidi" w:hAnsiTheme="majorBidi" w:cstheme="majorBidi"/>
          <w:sz w:val="24"/>
          <w:szCs w:val="24"/>
        </w:rPr>
        <w:t xml:space="preserve">t disimpulkan </w:t>
      </w:r>
      <w:r>
        <w:rPr>
          <w:rFonts w:asciiTheme="majorBidi" w:hAnsiTheme="majorBidi" w:cstheme="majorBidi"/>
          <w:sz w:val="24"/>
          <w:szCs w:val="24"/>
        </w:rPr>
        <w:t xml:space="preserve">bahwa </w:t>
      </w:r>
      <w:r w:rsidR="007D5BD0">
        <w:rPr>
          <w:rFonts w:asciiTheme="majorBidi" w:hAnsiTheme="majorBidi" w:cstheme="majorBidi"/>
          <w:sz w:val="24"/>
          <w:szCs w:val="24"/>
        </w:rPr>
        <w:t xml:space="preserve">Profitabilitas </w:t>
      </w:r>
      <w:r w:rsidR="00402428">
        <w:rPr>
          <w:rFonts w:asciiTheme="majorBidi" w:hAnsiTheme="majorBidi" w:cstheme="majorBidi"/>
          <w:sz w:val="24"/>
          <w:szCs w:val="24"/>
        </w:rPr>
        <w:t xml:space="preserve">(ROE) </w:t>
      </w:r>
      <w:r>
        <w:rPr>
          <w:rFonts w:asciiTheme="majorBidi" w:hAnsiTheme="majorBidi" w:cstheme="majorBidi"/>
          <w:sz w:val="24"/>
          <w:szCs w:val="24"/>
        </w:rPr>
        <w:t xml:space="preserve">Bank Umum Syariah </w:t>
      </w:r>
      <w:r w:rsidR="00402428">
        <w:rPr>
          <w:rFonts w:asciiTheme="majorBidi" w:hAnsiTheme="majorBidi" w:cstheme="majorBidi"/>
          <w:sz w:val="24"/>
          <w:szCs w:val="24"/>
        </w:rPr>
        <w:t xml:space="preserve">pada masa pandemi covid-19 </w:t>
      </w:r>
      <w:r>
        <w:rPr>
          <w:rFonts w:asciiTheme="majorBidi" w:hAnsiTheme="majorBidi" w:cstheme="majorBidi"/>
          <w:sz w:val="24"/>
          <w:szCs w:val="24"/>
        </w:rPr>
        <w:t xml:space="preserve">dipengaruhi oleh rasio </w:t>
      </w:r>
      <w:r w:rsidRPr="008B48FC">
        <w:rPr>
          <w:rFonts w:asciiTheme="majorBidi" w:hAnsiTheme="majorBidi" w:cstheme="majorBidi"/>
          <w:i/>
          <w:iCs/>
          <w:sz w:val="24"/>
          <w:szCs w:val="24"/>
        </w:rPr>
        <w:t>Non Performing Financing</w:t>
      </w:r>
      <w:r>
        <w:rPr>
          <w:rFonts w:asciiTheme="majorBidi" w:hAnsiTheme="majorBidi" w:cstheme="majorBidi"/>
          <w:sz w:val="24"/>
          <w:szCs w:val="24"/>
        </w:rPr>
        <w:t>.</w:t>
      </w:r>
      <w:r>
        <w:rPr>
          <w:rFonts w:ascii="Times New Roman" w:hAnsi="Times New Roman" w:cs="Times New Roman"/>
          <w:sz w:val="24"/>
          <w:szCs w:val="24"/>
        </w:rPr>
        <w:t xml:space="preserve"> </w:t>
      </w:r>
      <w:r w:rsidRPr="00D43C5D">
        <w:rPr>
          <w:rFonts w:ascii="Times New Roman" w:hAnsi="Times New Roman" w:cs="Times New Roman"/>
          <w:i/>
          <w:iCs/>
          <w:sz w:val="24"/>
          <w:szCs w:val="24"/>
        </w:rPr>
        <w:t>Kedua</w:t>
      </w:r>
      <w:r>
        <w:rPr>
          <w:rFonts w:ascii="Times New Roman" w:hAnsi="Times New Roman" w:cs="Times New Roman"/>
          <w:sz w:val="24"/>
          <w:szCs w:val="24"/>
        </w:rPr>
        <w:t xml:space="preserve">, </w:t>
      </w:r>
      <w:r>
        <w:rPr>
          <w:rFonts w:asciiTheme="majorBidi" w:hAnsiTheme="majorBidi" w:cstheme="majorBidi"/>
          <w:sz w:val="24"/>
          <w:szCs w:val="24"/>
        </w:rPr>
        <w:t xml:space="preserve">Beban Operasional Pendapatan Operasional nilai signifikannya adalah 0,643 &lt; 0,05 dan nilai </w:t>
      </w:r>
      <w:r w:rsidR="008110C3">
        <w:rPr>
          <w:rFonts w:asciiTheme="majorBidi" w:hAnsiTheme="majorBidi" w:cstheme="majorBidi"/>
          <w:sz w:val="24"/>
          <w:szCs w:val="24"/>
        </w:rPr>
        <w:t>[</w:t>
      </w:r>
      <w:r>
        <w:rPr>
          <w:rFonts w:asciiTheme="majorBidi" w:hAnsiTheme="majorBidi" w:cstheme="majorBidi"/>
          <w:sz w:val="24"/>
          <w:szCs w:val="24"/>
        </w:rPr>
        <w:t>t</w:t>
      </w:r>
      <w:r w:rsidRPr="001C22E3">
        <w:rPr>
          <w:rFonts w:asciiTheme="majorBidi" w:hAnsiTheme="majorBidi" w:cstheme="majorBidi"/>
          <w:sz w:val="24"/>
          <w:szCs w:val="24"/>
          <w:vertAlign w:val="subscript"/>
        </w:rPr>
        <w:t>hitung</w:t>
      </w:r>
      <w:r w:rsidR="008110C3">
        <w:rPr>
          <w:rFonts w:asciiTheme="majorBidi" w:hAnsiTheme="majorBidi" w:cstheme="majorBidi"/>
          <w:sz w:val="24"/>
          <w:szCs w:val="24"/>
        </w:rPr>
        <w:t xml:space="preserve">] </w:t>
      </w:r>
      <w:r>
        <w:rPr>
          <w:rFonts w:asciiTheme="majorBidi" w:hAnsiTheme="majorBidi" w:cstheme="majorBidi"/>
          <w:sz w:val="24"/>
          <w:szCs w:val="24"/>
        </w:rPr>
        <w:t>variabel X2 0,469 &lt; t</w:t>
      </w:r>
      <w:r w:rsidRPr="001C22E3">
        <w:rPr>
          <w:rFonts w:asciiTheme="majorBidi" w:hAnsiTheme="majorBidi" w:cstheme="majorBidi"/>
          <w:sz w:val="24"/>
          <w:szCs w:val="24"/>
          <w:vertAlign w:val="subscript"/>
        </w:rPr>
        <w:t>tabel</w:t>
      </w:r>
      <w:r>
        <w:rPr>
          <w:rFonts w:asciiTheme="majorBidi" w:hAnsiTheme="majorBidi" w:cstheme="majorBidi"/>
          <w:sz w:val="24"/>
          <w:szCs w:val="24"/>
        </w:rPr>
        <w:t xml:space="preserve"> yaitu 1,70814. Hal ini dapat disimpulkan bahwa  </w:t>
      </w:r>
      <w:r w:rsidR="000A13AA">
        <w:rPr>
          <w:rFonts w:asciiTheme="majorBidi" w:hAnsiTheme="majorBidi" w:cstheme="majorBidi"/>
          <w:sz w:val="24"/>
          <w:szCs w:val="24"/>
        </w:rPr>
        <w:t xml:space="preserve">Profitabilitas </w:t>
      </w:r>
      <w:r>
        <w:rPr>
          <w:rFonts w:asciiTheme="majorBidi" w:hAnsiTheme="majorBidi" w:cstheme="majorBidi"/>
          <w:sz w:val="24"/>
          <w:szCs w:val="24"/>
        </w:rPr>
        <w:t>(ROE) pada Bank Umum Syari</w:t>
      </w:r>
      <w:r w:rsidR="00402428">
        <w:rPr>
          <w:rFonts w:asciiTheme="majorBidi" w:hAnsiTheme="majorBidi" w:cstheme="majorBidi"/>
          <w:sz w:val="24"/>
          <w:szCs w:val="24"/>
        </w:rPr>
        <w:t>ah pada masa pandemi covid-19</w:t>
      </w:r>
      <w:r>
        <w:rPr>
          <w:rFonts w:asciiTheme="majorBidi" w:hAnsiTheme="majorBidi" w:cstheme="majorBidi"/>
          <w:sz w:val="24"/>
          <w:szCs w:val="24"/>
        </w:rPr>
        <w:t xml:space="preserve"> tidak dipengaruhi secara signifikan oleh rasio Beban Operasional Pendapatan Operasional.</w:t>
      </w:r>
      <w:r>
        <w:rPr>
          <w:rFonts w:ascii="Times New Roman" w:hAnsi="Times New Roman" w:cs="Times New Roman"/>
          <w:sz w:val="24"/>
          <w:szCs w:val="24"/>
        </w:rPr>
        <w:t xml:space="preserve"> </w:t>
      </w:r>
      <w:r w:rsidRPr="00D43C5D">
        <w:rPr>
          <w:rFonts w:asciiTheme="majorBidi" w:hAnsiTheme="majorBidi" w:cstheme="majorBidi"/>
          <w:i/>
          <w:iCs/>
          <w:sz w:val="24"/>
          <w:szCs w:val="24"/>
        </w:rPr>
        <w:t>Ketiga</w:t>
      </w:r>
      <w:r>
        <w:rPr>
          <w:rFonts w:asciiTheme="majorBidi" w:hAnsiTheme="majorBidi" w:cstheme="majorBidi"/>
          <w:i/>
          <w:iCs/>
          <w:sz w:val="24"/>
          <w:szCs w:val="24"/>
        </w:rPr>
        <w:t>,</w:t>
      </w:r>
      <w:r>
        <w:rPr>
          <w:rFonts w:asciiTheme="majorBidi" w:hAnsiTheme="majorBidi" w:cstheme="majorBidi"/>
          <w:sz w:val="24"/>
          <w:szCs w:val="24"/>
        </w:rPr>
        <w:t xml:space="preserve"> </w:t>
      </w:r>
      <w:r w:rsidRPr="004975BE">
        <w:rPr>
          <w:rFonts w:asciiTheme="majorBidi" w:hAnsiTheme="majorBidi" w:cstheme="majorBidi"/>
          <w:sz w:val="24"/>
          <w:szCs w:val="24"/>
        </w:rPr>
        <w:t xml:space="preserve">Secara simultan </w:t>
      </w:r>
      <w:r w:rsidRPr="004975BE">
        <w:rPr>
          <w:rFonts w:asciiTheme="majorBidi" w:hAnsiTheme="majorBidi" w:cstheme="majorBidi"/>
          <w:i/>
          <w:iCs/>
          <w:sz w:val="24"/>
          <w:szCs w:val="24"/>
        </w:rPr>
        <w:t xml:space="preserve">Non Performing Financing </w:t>
      </w:r>
      <w:r w:rsidRPr="004975BE">
        <w:rPr>
          <w:rFonts w:asciiTheme="majorBidi" w:hAnsiTheme="majorBidi" w:cstheme="majorBidi"/>
          <w:sz w:val="24"/>
          <w:szCs w:val="24"/>
        </w:rPr>
        <w:t>dan Beban Operasional Pendapatan Operasional tidak berpengaruh terhadap profitabilitas. Dimana nilainya diketahui F</w:t>
      </w:r>
      <w:r w:rsidRPr="004975BE">
        <w:rPr>
          <w:rFonts w:asciiTheme="majorBidi" w:hAnsiTheme="majorBidi" w:cstheme="majorBidi"/>
          <w:sz w:val="24"/>
          <w:szCs w:val="24"/>
          <w:vertAlign w:val="subscript"/>
        </w:rPr>
        <w:t>hitung</w:t>
      </w:r>
      <w:r w:rsidRPr="004975BE">
        <w:rPr>
          <w:rFonts w:asciiTheme="majorBidi" w:hAnsiTheme="majorBidi" w:cstheme="majorBidi"/>
          <w:sz w:val="24"/>
          <w:szCs w:val="24"/>
        </w:rPr>
        <w:t xml:space="preserve"> sebesar 2,755 dengan F</w:t>
      </w:r>
      <w:r w:rsidRPr="004975BE">
        <w:rPr>
          <w:rFonts w:asciiTheme="majorBidi" w:hAnsiTheme="majorBidi" w:cstheme="majorBidi"/>
          <w:sz w:val="24"/>
          <w:szCs w:val="24"/>
          <w:vertAlign w:val="subscript"/>
        </w:rPr>
        <w:t>tabel</w:t>
      </w:r>
      <w:r w:rsidRPr="004975BE">
        <w:rPr>
          <w:rFonts w:asciiTheme="majorBidi" w:hAnsiTheme="majorBidi" w:cstheme="majorBidi"/>
          <w:sz w:val="24"/>
          <w:szCs w:val="24"/>
        </w:rPr>
        <w:t xml:space="preserve"> sebesar 3,34. Dengan demikian diketahui bahwa F</w:t>
      </w:r>
      <w:r w:rsidRPr="004975BE">
        <w:rPr>
          <w:rFonts w:asciiTheme="majorBidi" w:hAnsiTheme="majorBidi" w:cstheme="majorBidi"/>
          <w:sz w:val="24"/>
          <w:szCs w:val="24"/>
          <w:vertAlign w:val="subscript"/>
        </w:rPr>
        <w:t>hitung</w:t>
      </w:r>
      <w:r w:rsidRPr="004975BE">
        <w:rPr>
          <w:rFonts w:asciiTheme="majorBidi" w:hAnsiTheme="majorBidi" w:cstheme="majorBidi"/>
          <w:sz w:val="24"/>
          <w:szCs w:val="24"/>
        </w:rPr>
        <w:t xml:space="preserve"> 2,755 &lt; F</w:t>
      </w:r>
      <w:r w:rsidRPr="004975BE">
        <w:rPr>
          <w:rFonts w:asciiTheme="majorBidi" w:hAnsiTheme="majorBidi" w:cstheme="majorBidi"/>
          <w:sz w:val="24"/>
          <w:szCs w:val="24"/>
          <w:vertAlign w:val="subscript"/>
        </w:rPr>
        <w:t>tabel</w:t>
      </w:r>
      <w:r w:rsidRPr="004975BE">
        <w:rPr>
          <w:rFonts w:asciiTheme="majorBidi" w:hAnsiTheme="majorBidi" w:cstheme="majorBidi"/>
          <w:sz w:val="24"/>
          <w:szCs w:val="24"/>
        </w:rPr>
        <w:t xml:space="preserve"> 3,34. Artinya adalah bahwa variabel independen secara bersama-sama tidak berpengaruh terhadap profitabilitas Bank Umum Syariah </w:t>
      </w:r>
      <w:r w:rsidR="000A0162">
        <w:rPr>
          <w:rFonts w:asciiTheme="majorBidi" w:hAnsiTheme="majorBidi" w:cstheme="majorBidi"/>
          <w:sz w:val="24"/>
          <w:szCs w:val="24"/>
        </w:rPr>
        <w:t>pada masa pandemi covid-19</w:t>
      </w:r>
      <w:r>
        <w:rPr>
          <w:rFonts w:asciiTheme="majorBidi" w:hAnsiTheme="majorBidi" w:cstheme="majorBidi"/>
          <w:sz w:val="24"/>
          <w:szCs w:val="24"/>
        </w:rPr>
        <w:t>.</w:t>
      </w:r>
    </w:p>
    <w:p w:rsidR="001A3340" w:rsidRDefault="001A3340" w:rsidP="007F6D1F">
      <w:pPr>
        <w:pStyle w:val="ListParagraph"/>
        <w:spacing w:after="0" w:line="240" w:lineRule="auto"/>
        <w:ind w:left="0"/>
        <w:jc w:val="both"/>
        <w:rPr>
          <w:rFonts w:asciiTheme="majorBidi" w:hAnsiTheme="majorBidi" w:cstheme="majorBidi"/>
          <w:sz w:val="24"/>
          <w:szCs w:val="24"/>
        </w:rPr>
      </w:pPr>
    </w:p>
    <w:p w:rsidR="009B0AEF" w:rsidRPr="009B0AEF" w:rsidRDefault="009B0AEF" w:rsidP="009B0AEF">
      <w:pPr>
        <w:pStyle w:val="ListParagraph"/>
        <w:spacing w:after="0" w:line="240" w:lineRule="auto"/>
        <w:ind w:left="0"/>
        <w:jc w:val="both"/>
        <w:rPr>
          <w:rFonts w:ascii="Times New Roman" w:hAnsi="Times New Roman" w:cs="Times New Roman"/>
          <w:sz w:val="24"/>
          <w:szCs w:val="24"/>
        </w:rPr>
        <w:sectPr w:rsidR="009B0AEF" w:rsidRPr="009B0AEF" w:rsidSect="001668B6">
          <w:footerReference w:type="first" r:id="rId8"/>
          <w:type w:val="continuous"/>
          <w:pgSz w:w="11907" w:h="16839" w:code="9"/>
          <w:pgMar w:top="1701" w:right="1701" w:bottom="1701" w:left="2268" w:header="708" w:footer="708" w:gutter="0"/>
          <w:pgNumType w:fmt="lowerRoman" w:start="5"/>
          <w:cols w:space="708"/>
          <w:titlePg/>
          <w:docGrid w:linePitch="360"/>
        </w:sectPr>
      </w:pPr>
    </w:p>
    <w:p w:rsidR="00110A89" w:rsidRPr="005471A4" w:rsidRDefault="00110A89" w:rsidP="00313275">
      <w:pPr>
        <w:spacing w:line="480" w:lineRule="auto"/>
        <w:jc w:val="center"/>
        <w:rPr>
          <w:rFonts w:asciiTheme="majorBidi" w:hAnsiTheme="majorBidi" w:cstheme="majorBidi"/>
          <w:sz w:val="24"/>
          <w:szCs w:val="24"/>
        </w:rPr>
      </w:pPr>
      <w:bookmarkStart w:id="0" w:name="_GoBack"/>
      <w:bookmarkEnd w:id="0"/>
    </w:p>
    <w:sectPr w:rsidR="00110A89" w:rsidRPr="005471A4" w:rsidSect="00313275">
      <w:footerReference w:type="first" r:id="rId9"/>
      <w:type w:val="continuous"/>
      <w:pgSz w:w="11907" w:h="16839" w:code="9"/>
      <w:pgMar w:top="1701" w:right="1701" w:bottom="1701" w:left="2268" w:header="708" w:footer="708"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1E" w:rsidRDefault="000C671E" w:rsidP="005471A4">
      <w:pPr>
        <w:spacing w:after="0" w:line="240" w:lineRule="auto"/>
      </w:pPr>
      <w:r>
        <w:separator/>
      </w:r>
    </w:p>
  </w:endnote>
  <w:endnote w:type="continuationSeparator" w:id="0">
    <w:p w:rsidR="000C671E" w:rsidRDefault="000C671E" w:rsidP="0054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85669"/>
      <w:docPartObj>
        <w:docPartGallery w:val="Page Numbers (Bottom of Page)"/>
        <w:docPartUnique/>
      </w:docPartObj>
    </w:sdtPr>
    <w:sdtEndPr>
      <w:rPr>
        <w:noProof/>
      </w:rPr>
    </w:sdtEndPr>
    <w:sdtContent>
      <w:p w:rsidR="00067436" w:rsidRDefault="00067436">
        <w:pPr>
          <w:pStyle w:val="Footer"/>
          <w:jc w:val="center"/>
        </w:pPr>
        <w:r>
          <w:fldChar w:fldCharType="begin"/>
        </w:r>
        <w:r>
          <w:instrText xml:space="preserve"> PAGE   \* MERGEFORMAT </w:instrText>
        </w:r>
        <w:r>
          <w:fldChar w:fldCharType="separate"/>
        </w:r>
        <w:r w:rsidR="001668B6">
          <w:rPr>
            <w:noProof/>
          </w:rPr>
          <w:t>v</w:t>
        </w:r>
        <w:r>
          <w:rPr>
            <w:noProof/>
          </w:rPr>
          <w:fldChar w:fldCharType="end"/>
        </w:r>
      </w:p>
    </w:sdtContent>
  </w:sdt>
  <w:p w:rsidR="00067436" w:rsidRDefault="00067436" w:rsidP="00A930C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36" w:rsidRDefault="00067436" w:rsidP="00A930C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1E" w:rsidRDefault="000C671E" w:rsidP="005471A4">
      <w:pPr>
        <w:spacing w:after="0" w:line="240" w:lineRule="auto"/>
      </w:pPr>
      <w:r>
        <w:separator/>
      </w:r>
    </w:p>
  </w:footnote>
  <w:footnote w:type="continuationSeparator" w:id="0">
    <w:p w:rsidR="000C671E" w:rsidRDefault="000C671E" w:rsidP="00547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5A"/>
    <w:multiLevelType w:val="hybridMultilevel"/>
    <w:tmpl w:val="3404DAB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14C6194"/>
    <w:multiLevelType w:val="hybridMultilevel"/>
    <w:tmpl w:val="A5B231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300A26"/>
    <w:multiLevelType w:val="hybridMultilevel"/>
    <w:tmpl w:val="91D065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3864A3B"/>
    <w:multiLevelType w:val="hybridMultilevel"/>
    <w:tmpl w:val="17C8CD20"/>
    <w:lvl w:ilvl="0" w:tplc="5468AC56">
      <w:start w:val="1"/>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20F39"/>
    <w:multiLevelType w:val="hybridMultilevel"/>
    <w:tmpl w:val="2A8A6F5C"/>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063713C7"/>
    <w:multiLevelType w:val="hybridMultilevel"/>
    <w:tmpl w:val="D7625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B76E0"/>
    <w:multiLevelType w:val="hybridMultilevel"/>
    <w:tmpl w:val="3BC8EC60"/>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7">
    <w:nsid w:val="09123230"/>
    <w:multiLevelType w:val="hybridMultilevel"/>
    <w:tmpl w:val="1682C0C6"/>
    <w:lvl w:ilvl="0" w:tplc="97EE2080">
      <w:start w:val="4"/>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7F0A70"/>
    <w:multiLevelType w:val="hybridMultilevel"/>
    <w:tmpl w:val="9FF87C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395253B6">
      <w:start w:val="1"/>
      <w:numFmt w:val="decimal"/>
      <w:lvlText w:val="%4."/>
      <w:lvlJc w:val="left"/>
      <w:pPr>
        <w:ind w:left="2880" w:hanging="360"/>
      </w:pPr>
      <w:rPr>
        <w:rFonts w:hint="default"/>
      </w:rPr>
    </w:lvl>
    <w:lvl w:ilvl="4" w:tplc="04090019">
      <w:start w:val="1"/>
      <w:numFmt w:val="lowerLetter"/>
      <w:lvlText w:val="%5."/>
      <w:lvlJc w:val="left"/>
      <w:pPr>
        <w:ind w:left="1070" w:hanging="360"/>
      </w:pPr>
      <w:rPr>
        <w:rFonts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B015038"/>
    <w:multiLevelType w:val="hybridMultilevel"/>
    <w:tmpl w:val="B63239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107B5B"/>
    <w:multiLevelType w:val="hybridMultilevel"/>
    <w:tmpl w:val="3F922748"/>
    <w:lvl w:ilvl="0" w:tplc="6AA480BC">
      <w:start w:val="3"/>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37E6F"/>
    <w:multiLevelType w:val="hybridMultilevel"/>
    <w:tmpl w:val="5A3C47DC"/>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
    <w:nsid w:val="11077DED"/>
    <w:multiLevelType w:val="hybridMultilevel"/>
    <w:tmpl w:val="F1AAA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8956FC"/>
    <w:multiLevelType w:val="hybridMultilevel"/>
    <w:tmpl w:val="03845F94"/>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4">
    <w:nsid w:val="160039DF"/>
    <w:multiLevelType w:val="hybridMultilevel"/>
    <w:tmpl w:val="0522616E"/>
    <w:lvl w:ilvl="0" w:tplc="04090015">
      <w:start w:val="1"/>
      <w:numFmt w:val="upperLetter"/>
      <w:lvlText w:val="%1."/>
      <w:lvlJc w:val="left"/>
      <w:pPr>
        <w:ind w:left="1364" w:hanging="360"/>
      </w:pPr>
      <w:rPr>
        <w:rFonts w:hint="default"/>
        <w:b/>
        <w:bCs/>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18812F89"/>
    <w:multiLevelType w:val="hybridMultilevel"/>
    <w:tmpl w:val="B730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E12A80"/>
    <w:multiLevelType w:val="hybridMultilevel"/>
    <w:tmpl w:val="91D065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E945BC6"/>
    <w:multiLevelType w:val="hybridMultilevel"/>
    <w:tmpl w:val="2460E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2887E7B"/>
    <w:multiLevelType w:val="hybridMultilevel"/>
    <w:tmpl w:val="44E2E7BC"/>
    <w:lvl w:ilvl="0" w:tplc="DA52375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2D3ABE"/>
    <w:multiLevelType w:val="hybridMultilevel"/>
    <w:tmpl w:val="5D584EE0"/>
    <w:lvl w:ilvl="0" w:tplc="51DAA71A">
      <w:start w:val="1"/>
      <w:numFmt w:val="decimal"/>
      <w:lvlText w:val="%1."/>
      <w:lvlJc w:val="left"/>
      <w:pPr>
        <w:ind w:left="1854" w:hanging="360"/>
      </w:pPr>
      <w:rPr>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24285096"/>
    <w:multiLevelType w:val="hybridMultilevel"/>
    <w:tmpl w:val="D55E1F6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2EBA5B25"/>
    <w:multiLevelType w:val="hybridMultilevel"/>
    <w:tmpl w:val="36AAA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F8D6081"/>
    <w:multiLevelType w:val="hybridMultilevel"/>
    <w:tmpl w:val="CCD46F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01005E5"/>
    <w:multiLevelType w:val="hybridMultilevel"/>
    <w:tmpl w:val="13EA58F0"/>
    <w:lvl w:ilvl="0" w:tplc="5492B946">
      <w:start w:val="1"/>
      <w:numFmt w:val="lowerLetter"/>
      <w:lvlText w:val="%1."/>
      <w:lvlJc w:val="left"/>
      <w:pPr>
        <w:ind w:left="2138" w:hanging="360"/>
      </w:pPr>
      <w:rPr>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33341419"/>
    <w:multiLevelType w:val="hybridMultilevel"/>
    <w:tmpl w:val="D1AC6030"/>
    <w:lvl w:ilvl="0" w:tplc="0270C68E">
      <w:start w:val="1"/>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73B130C"/>
    <w:multiLevelType w:val="hybridMultilevel"/>
    <w:tmpl w:val="D3DE9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4935B1"/>
    <w:multiLevelType w:val="hybridMultilevel"/>
    <w:tmpl w:val="1116DEEA"/>
    <w:lvl w:ilvl="0" w:tplc="81BED34A">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020836"/>
    <w:multiLevelType w:val="hybridMultilevel"/>
    <w:tmpl w:val="4C0A9558"/>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3D065B6C"/>
    <w:multiLevelType w:val="hybridMultilevel"/>
    <w:tmpl w:val="C944ECD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9">
    <w:nsid w:val="3E93559D"/>
    <w:multiLevelType w:val="hybridMultilevel"/>
    <w:tmpl w:val="594E62A0"/>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30">
    <w:nsid w:val="40802E9A"/>
    <w:multiLevelType w:val="hybridMultilevel"/>
    <w:tmpl w:val="BB74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501A3F"/>
    <w:multiLevelType w:val="hybridMultilevel"/>
    <w:tmpl w:val="FC087D90"/>
    <w:lvl w:ilvl="0" w:tplc="6B54FC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EF7202"/>
    <w:multiLevelType w:val="hybridMultilevel"/>
    <w:tmpl w:val="8AE61772"/>
    <w:lvl w:ilvl="0" w:tplc="04210015">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475B2C43"/>
    <w:multiLevelType w:val="hybridMultilevel"/>
    <w:tmpl w:val="644E8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DA338E"/>
    <w:multiLevelType w:val="hybridMultilevel"/>
    <w:tmpl w:val="2ED894E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4C01058D"/>
    <w:multiLevelType w:val="hybridMultilevel"/>
    <w:tmpl w:val="4FD87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BA3890"/>
    <w:multiLevelType w:val="hybridMultilevel"/>
    <w:tmpl w:val="3E107830"/>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7">
    <w:nsid w:val="4DE16FE0"/>
    <w:multiLevelType w:val="hybridMultilevel"/>
    <w:tmpl w:val="70E0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61765B"/>
    <w:multiLevelType w:val="hybridMultilevel"/>
    <w:tmpl w:val="9C1ECA62"/>
    <w:lvl w:ilvl="0" w:tplc="5734C608">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2904AE"/>
    <w:multiLevelType w:val="hybridMultilevel"/>
    <w:tmpl w:val="F15265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42378E"/>
    <w:multiLevelType w:val="hybridMultilevel"/>
    <w:tmpl w:val="2B641ADC"/>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1">
    <w:nsid w:val="5F576975"/>
    <w:multiLevelType w:val="hybridMultilevel"/>
    <w:tmpl w:val="9C1ECA62"/>
    <w:lvl w:ilvl="0" w:tplc="5734C608">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307701"/>
    <w:multiLevelType w:val="hybridMultilevel"/>
    <w:tmpl w:val="8546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377297"/>
    <w:multiLevelType w:val="hybridMultilevel"/>
    <w:tmpl w:val="47B2FE1E"/>
    <w:lvl w:ilvl="0" w:tplc="ADF632F0">
      <w:start w:val="1"/>
      <w:numFmt w:val="decimal"/>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873345"/>
    <w:multiLevelType w:val="hybridMultilevel"/>
    <w:tmpl w:val="C39A69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75732B"/>
    <w:multiLevelType w:val="hybridMultilevel"/>
    <w:tmpl w:val="1FEC22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7DB1906"/>
    <w:multiLevelType w:val="hybridMultilevel"/>
    <w:tmpl w:val="7AC43A72"/>
    <w:lvl w:ilvl="0" w:tplc="04090011">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7">
    <w:nsid w:val="6DDA19CA"/>
    <w:multiLevelType w:val="hybridMultilevel"/>
    <w:tmpl w:val="689813B6"/>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48">
    <w:nsid w:val="71634274"/>
    <w:multiLevelType w:val="hybridMultilevel"/>
    <w:tmpl w:val="760C36A2"/>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nsid w:val="726E3D25"/>
    <w:multiLevelType w:val="hybridMultilevel"/>
    <w:tmpl w:val="BF36F3EE"/>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0A61C4"/>
    <w:multiLevelType w:val="hybridMultilevel"/>
    <w:tmpl w:val="B85AED04"/>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1">
    <w:nsid w:val="7BC754E9"/>
    <w:multiLevelType w:val="hybridMultilevel"/>
    <w:tmpl w:val="47107EE4"/>
    <w:lvl w:ilvl="0" w:tplc="2DF095B0">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022F99"/>
    <w:multiLevelType w:val="hybridMultilevel"/>
    <w:tmpl w:val="5CB85B94"/>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7C285D54"/>
    <w:multiLevelType w:val="hybridMultilevel"/>
    <w:tmpl w:val="656A05A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4">
    <w:nsid w:val="7CAF28E5"/>
    <w:multiLevelType w:val="hybridMultilevel"/>
    <w:tmpl w:val="1AD82A56"/>
    <w:lvl w:ilvl="0" w:tplc="B78AAAE0">
      <w:start w:val="2"/>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32"/>
  </w:num>
  <w:num w:numId="4">
    <w:abstractNumId w:val="52"/>
  </w:num>
  <w:num w:numId="5">
    <w:abstractNumId w:val="44"/>
  </w:num>
  <w:num w:numId="6">
    <w:abstractNumId w:val="9"/>
  </w:num>
  <w:num w:numId="7">
    <w:abstractNumId w:val="37"/>
  </w:num>
  <w:num w:numId="8">
    <w:abstractNumId w:val="35"/>
  </w:num>
  <w:num w:numId="9">
    <w:abstractNumId w:val="25"/>
  </w:num>
  <w:num w:numId="10">
    <w:abstractNumId w:val="17"/>
  </w:num>
  <w:num w:numId="11">
    <w:abstractNumId w:val="4"/>
  </w:num>
  <w:num w:numId="12">
    <w:abstractNumId w:val="28"/>
  </w:num>
  <w:num w:numId="13">
    <w:abstractNumId w:val="12"/>
  </w:num>
  <w:num w:numId="14">
    <w:abstractNumId w:val="0"/>
  </w:num>
  <w:num w:numId="15">
    <w:abstractNumId w:val="49"/>
  </w:num>
  <w:num w:numId="16">
    <w:abstractNumId w:val="2"/>
  </w:num>
  <w:num w:numId="17">
    <w:abstractNumId w:val="20"/>
  </w:num>
  <w:num w:numId="18">
    <w:abstractNumId w:val="50"/>
  </w:num>
  <w:num w:numId="19">
    <w:abstractNumId w:val="11"/>
  </w:num>
  <w:num w:numId="20">
    <w:abstractNumId w:val="23"/>
  </w:num>
  <w:num w:numId="21">
    <w:abstractNumId w:val="26"/>
  </w:num>
  <w:num w:numId="22">
    <w:abstractNumId w:val="41"/>
  </w:num>
  <w:num w:numId="23">
    <w:abstractNumId w:val="16"/>
  </w:num>
  <w:num w:numId="24">
    <w:abstractNumId w:val="14"/>
  </w:num>
  <w:num w:numId="25">
    <w:abstractNumId w:val="34"/>
  </w:num>
  <w:num w:numId="26">
    <w:abstractNumId w:val="24"/>
  </w:num>
  <w:num w:numId="27">
    <w:abstractNumId w:val="45"/>
  </w:num>
  <w:num w:numId="28">
    <w:abstractNumId w:val="19"/>
  </w:num>
  <w:num w:numId="29">
    <w:abstractNumId w:val="40"/>
  </w:num>
  <w:num w:numId="30">
    <w:abstractNumId w:val="46"/>
  </w:num>
  <w:num w:numId="31">
    <w:abstractNumId w:val="36"/>
  </w:num>
  <w:num w:numId="32">
    <w:abstractNumId w:val="3"/>
  </w:num>
  <w:num w:numId="33">
    <w:abstractNumId w:val="54"/>
  </w:num>
  <w:num w:numId="34">
    <w:abstractNumId w:val="13"/>
  </w:num>
  <w:num w:numId="35">
    <w:abstractNumId w:val="47"/>
  </w:num>
  <w:num w:numId="36">
    <w:abstractNumId w:val="10"/>
  </w:num>
  <w:num w:numId="37">
    <w:abstractNumId w:val="48"/>
  </w:num>
  <w:num w:numId="38">
    <w:abstractNumId w:val="29"/>
  </w:num>
  <w:num w:numId="39">
    <w:abstractNumId w:val="6"/>
  </w:num>
  <w:num w:numId="40">
    <w:abstractNumId w:val="7"/>
  </w:num>
  <w:num w:numId="41">
    <w:abstractNumId w:val="8"/>
  </w:num>
  <w:num w:numId="42">
    <w:abstractNumId w:val="1"/>
  </w:num>
  <w:num w:numId="43">
    <w:abstractNumId w:val="43"/>
  </w:num>
  <w:num w:numId="44">
    <w:abstractNumId w:val="53"/>
  </w:num>
  <w:num w:numId="45">
    <w:abstractNumId w:val="31"/>
  </w:num>
  <w:num w:numId="46">
    <w:abstractNumId w:val="30"/>
  </w:num>
  <w:num w:numId="47">
    <w:abstractNumId w:val="33"/>
  </w:num>
  <w:num w:numId="48">
    <w:abstractNumId w:val="15"/>
  </w:num>
  <w:num w:numId="49">
    <w:abstractNumId w:val="5"/>
  </w:num>
  <w:num w:numId="50">
    <w:abstractNumId w:val="18"/>
  </w:num>
  <w:num w:numId="51">
    <w:abstractNumId w:val="42"/>
  </w:num>
  <w:num w:numId="52">
    <w:abstractNumId w:val="39"/>
  </w:num>
  <w:num w:numId="53">
    <w:abstractNumId w:val="38"/>
  </w:num>
  <w:num w:numId="54">
    <w:abstractNumId w:val="51"/>
  </w:num>
  <w:num w:numId="55">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A4"/>
    <w:rsid w:val="00005ADD"/>
    <w:rsid w:val="00011FD2"/>
    <w:rsid w:val="00015D1D"/>
    <w:rsid w:val="00031F26"/>
    <w:rsid w:val="00037C98"/>
    <w:rsid w:val="000506AC"/>
    <w:rsid w:val="00067436"/>
    <w:rsid w:val="00084967"/>
    <w:rsid w:val="00092B46"/>
    <w:rsid w:val="00093872"/>
    <w:rsid w:val="000A0162"/>
    <w:rsid w:val="000A13AA"/>
    <w:rsid w:val="000A6F91"/>
    <w:rsid w:val="000B03BE"/>
    <w:rsid w:val="000B0F18"/>
    <w:rsid w:val="000C671E"/>
    <w:rsid w:val="000D21C7"/>
    <w:rsid w:val="00110A89"/>
    <w:rsid w:val="00125706"/>
    <w:rsid w:val="00133D21"/>
    <w:rsid w:val="00137937"/>
    <w:rsid w:val="00157D01"/>
    <w:rsid w:val="001668B6"/>
    <w:rsid w:val="00171E04"/>
    <w:rsid w:val="0018541B"/>
    <w:rsid w:val="00190296"/>
    <w:rsid w:val="00193CB7"/>
    <w:rsid w:val="00195225"/>
    <w:rsid w:val="001A08AA"/>
    <w:rsid w:val="001A3340"/>
    <w:rsid w:val="001A72C0"/>
    <w:rsid w:val="001C1B2C"/>
    <w:rsid w:val="001D6A92"/>
    <w:rsid w:val="001E17F3"/>
    <w:rsid w:val="001F1CFE"/>
    <w:rsid w:val="00207246"/>
    <w:rsid w:val="002170BE"/>
    <w:rsid w:val="0022041E"/>
    <w:rsid w:val="002221F6"/>
    <w:rsid w:val="00227917"/>
    <w:rsid w:val="00233866"/>
    <w:rsid w:val="00247CDA"/>
    <w:rsid w:val="00256A1F"/>
    <w:rsid w:val="0026392C"/>
    <w:rsid w:val="00280835"/>
    <w:rsid w:val="00283902"/>
    <w:rsid w:val="00294C16"/>
    <w:rsid w:val="002C34E0"/>
    <w:rsid w:val="002F0A95"/>
    <w:rsid w:val="002F60C7"/>
    <w:rsid w:val="00304623"/>
    <w:rsid w:val="00305B94"/>
    <w:rsid w:val="00313275"/>
    <w:rsid w:val="00313C6D"/>
    <w:rsid w:val="00314FAA"/>
    <w:rsid w:val="00317AC5"/>
    <w:rsid w:val="00327C0D"/>
    <w:rsid w:val="0034373D"/>
    <w:rsid w:val="003615EB"/>
    <w:rsid w:val="003628D1"/>
    <w:rsid w:val="00366AD1"/>
    <w:rsid w:val="00377AA9"/>
    <w:rsid w:val="003A05FC"/>
    <w:rsid w:val="003A2F2F"/>
    <w:rsid w:val="003B3B9F"/>
    <w:rsid w:val="003C218B"/>
    <w:rsid w:val="003C224F"/>
    <w:rsid w:val="003D297C"/>
    <w:rsid w:val="003D725B"/>
    <w:rsid w:val="003E5BFA"/>
    <w:rsid w:val="003F6341"/>
    <w:rsid w:val="00402428"/>
    <w:rsid w:val="00403F3E"/>
    <w:rsid w:val="004041B5"/>
    <w:rsid w:val="00412470"/>
    <w:rsid w:val="00413B51"/>
    <w:rsid w:val="004162FC"/>
    <w:rsid w:val="00422D20"/>
    <w:rsid w:val="00436F6A"/>
    <w:rsid w:val="0045075F"/>
    <w:rsid w:val="00465D62"/>
    <w:rsid w:val="00470E99"/>
    <w:rsid w:val="00486BD1"/>
    <w:rsid w:val="00491DAF"/>
    <w:rsid w:val="0049244F"/>
    <w:rsid w:val="004961B6"/>
    <w:rsid w:val="00497125"/>
    <w:rsid w:val="004A1CB7"/>
    <w:rsid w:val="004A3BC0"/>
    <w:rsid w:val="004B7214"/>
    <w:rsid w:val="004C5882"/>
    <w:rsid w:val="004D019D"/>
    <w:rsid w:val="004D347F"/>
    <w:rsid w:val="004E0411"/>
    <w:rsid w:val="004E16C5"/>
    <w:rsid w:val="00502774"/>
    <w:rsid w:val="00516877"/>
    <w:rsid w:val="00521A4B"/>
    <w:rsid w:val="00532790"/>
    <w:rsid w:val="005335E4"/>
    <w:rsid w:val="005436BD"/>
    <w:rsid w:val="005471A4"/>
    <w:rsid w:val="005562B9"/>
    <w:rsid w:val="00557A26"/>
    <w:rsid w:val="0056684B"/>
    <w:rsid w:val="0057701C"/>
    <w:rsid w:val="00580C61"/>
    <w:rsid w:val="00583BA5"/>
    <w:rsid w:val="0058686D"/>
    <w:rsid w:val="00594252"/>
    <w:rsid w:val="00594AE8"/>
    <w:rsid w:val="005B383C"/>
    <w:rsid w:val="005B5F54"/>
    <w:rsid w:val="005C6F08"/>
    <w:rsid w:val="005D291B"/>
    <w:rsid w:val="005D2A8F"/>
    <w:rsid w:val="00603145"/>
    <w:rsid w:val="00606444"/>
    <w:rsid w:val="00621646"/>
    <w:rsid w:val="00621F3F"/>
    <w:rsid w:val="006322A7"/>
    <w:rsid w:val="00641138"/>
    <w:rsid w:val="00666070"/>
    <w:rsid w:val="00681E78"/>
    <w:rsid w:val="0068438E"/>
    <w:rsid w:val="006B1D41"/>
    <w:rsid w:val="006B43EA"/>
    <w:rsid w:val="006C6B4E"/>
    <w:rsid w:val="006F1B0A"/>
    <w:rsid w:val="006F55EE"/>
    <w:rsid w:val="00705647"/>
    <w:rsid w:val="00725D0F"/>
    <w:rsid w:val="0072766A"/>
    <w:rsid w:val="00730262"/>
    <w:rsid w:val="00731043"/>
    <w:rsid w:val="00734CFD"/>
    <w:rsid w:val="00735CA2"/>
    <w:rsid w:val="00744DC1"/>
    <w:rsid w:val="007520F8"/>
    <w:rsid w:val="00754CDB"/>
    <w:rsid w:val="007603CB"/>
    <w:rsid w:val="007624F6"/>
    <w:rsid w:val="00766466"/>
    <w:rsid w:val="00766B70"/>
    <w:rsid w:val="007A4E37"/>
    <w:rsid w:val="007D5BD0"/>
    <w:rsid w:val="007E553F"/>
    <w:rsid w:val="007F0142"/>
    <w:rsid w:val="007F039A"/>
    <w:rsid w:val="007F2F6E"/>
    <w:rsid w:val="007F6D1F"/>
    <w:rsid w:val="00810118"/>
    <w:rsid w:val="008110C3"/>
    <w:rsid w:val="00827949"/>
    <w:rsid w:val="00843E9E"/>
    <w:rsid w:val="00867720"/>
    <w:rsid w:val="0087095D"/>
    <w:rsid w:val="008749BB"/>
    <w:rsid w:val="00877374"/>
    <w:rsid w:val="00884C72"/>
    <w:rsid w:val="008A51B9"/>
    <w:rsid w:val="008C208B"/>
    <w:rsid w:val="008D1DE9"/>
    <w:rsid w:val="0090278D"/>
    <w:rsid w:val="00913834"/>
    <w:rsid w:val="00922690"/>
    <w:rsid w:val="00931499"/>
    <w:rsid w:val="00945D58"/>
    <w:rsid w:val="009504D4"/>
    <w:rsid w:val="00951741"/>
    <w:rsid w:val="0096220C"/>
    <w:rsid w:val="0096448E"/>
    <w:rsid w:val="0096624E"/>
    <w:rsid w:val="009761AA"/>
    <w:rsid w:val="009B0AEF"/>
    <w:rsid w:val="009D53DF"/>
    <w:rsid w:val="00A00531"/>
    <w:rsid w:val="00A01DFF"/>
    <w:rsid w:val="00A05DA3"/>
    <w:rsid w:val="00A13F67"/>
    <w:rsid w:val="00A14987"/>
    <w:rsid w:val="00A20379"/>
    <w:rsid w:val="00A20B3D"/>
    <w:rsid w:val="00A25CE4"/>
    <w:rsid w:val="00A31A04"/>
    <w:rsid w:val="00A41EC5"/>
    <w:rsid w:val="00A52F80"/>
    <w:rsid w:val="00A6075E"/>
    <w:rsid w:val="00A645D6"/>
    <w:rsid w:val="00A801C1"/>
    <w:rsid w:val="00A92B5C"/>
    <w:rsid w:val="00A930CA"/>
    <w:rsid w:val="00AA728B"/>
    <w:rsid w:val="00AB31F9"/>
    <w:rsid w:val="00AC11B4"/>
    <w:rsid w:val="00AD2407"/>
    <w:rsid w:val="00AE7BC1"/>
    <w:rsid w:val="00AF64A4"/>
    <w:rsid w:val="00B1150E"/>
    <w:rsid w:val="00B32369"/>
    <w:rsid w:val="00B326FF"/>
    <w:rsid w:val="00B32AE6"/>
    <w:rsid w:val="00B35CBC"/>
    <w:rsid w:val="00B424C2"/>
    <w:rsid w:val="00B44DDC"/>
    <w:rsid w:val="00B56DFB"/>
    <w:rsid w:val="00B637AE"/>
    <w:rsid w:val="00B67290"/>
    <w:rsid w:val="00B75491"/>
    <w:rsid w:val="00B843B1"/>
    <w:rsid w:val="00BA4CBA"/>
    <w:rsid w:val="00BA5AB8"/>
    <w:rsid w:val="00BA6E7C"/>
    <w:rsid w:val="00BB65D3"/>
    <w:rsid w:val="00BD0663"/>
    <w:rsid w:val="00BD325B"/>
    <w:rsid w:val="00C04BEA"/>
    <w:rsid w:val="00C051E6"/>
    <w:rsid w:val="00C222D6"/>
    <w:rsid w:val="00C40C8C"/>
    <w:rsid w:val="00C51CCB"/>
    <w:rsid w:val="00C52490"/>
    <w:rsid w:val="00C5354D"/>
    <w:rsid w:val="00C57DB8"/>
    <w:rsid w:val="00C66CFE"/>
    <w:rsid w:val="00C72B14"/>
    <w:rsid w:val="00C776FD"/>
    <w:rsid w:val="00C81402"/>
    <w:rsid w:val="00C86F38"/>
    <w:rsid w:val="00C94AEB"/>
    <w:rsid w:val="00CA303A"/>
    <w:rsid w:val="00CA3BF8"/>
    <w:rsid w:val="00CB2773"/>
    <w:rsid w:val="00CB27B7"/>
    <w:rsid w:val="00CB2D55"/>
    <w:rsid w:val="00CB52B6"/>
    <w:rsid w:val="00CB641C"/>
    <w:rsid w:val="00CC7164"/>
    <w:rsid w:val="00CC785F"/>
    <w:rsid w:val="00CC787B"/>
    <w:rsid w:val="00CF4546"/>
    <w:rsid w:val="00CF751D"/>
    <w:rsid w:val="00D02F25"/>
    <w:rsid w:val="00D03A9D"/>
    <w:rsid w:val="00D04FA1"/>
    <w:rsid w:val="00D05C7A"/>
    <w:rsid w:val="00D074DA"/>
    <w:rsid w:val="00D17F21"/>
    <w:rsid w:val="00D35540"/>
    <w:rsid w:val="00D37C41"/>
    <w:rsid w:val="00D545B4"/>
    <w:rsid w:val="00D64350"/>
    <w:rsid w:val="00D64C67"/>
    <w:rsid w:val="00D75802"/>
    <w:rsid w:val="00D75E2E"/>
    <w:rsid w:val="00D845C8"/>
    <w:rsid w:val="00D97902"/>
    <w:rsid w:val="00D97A85"/>
    <w:rsid w:val="00DA5663"/>
    <w:rsid w:val="00DA6AC9"/>
    <w:rsid w:val="00DA6EAC"/>
    <w:rsid w:val="00DA76E7"/>
    <w:rsid w:val="00DB7849"/>
    <w:rsid w:val="00DC7C32"/>
    <w:rsid w:val="00DD13D8"/>
    <w:rsid w:val="00DD398E"/>
    <w:rsid w:val="00DF0ABB"/>
    <w:rsid w:val="00DF58C9"/>
    <w:rsid w:val="00E00873"/>
    <w:rsid w:val="00E107A9"/>
    <w:rsid w:val="00E21076"/>
    <w:rsid w:val="00E35650"/>
    <w:rsid w:val="00E4712F"/>
    <w:rsid w:val="00E53429"/>
    <w:rsid w:val="00E575FB"/>
    <w:rsid w:val="00E828A9"/>
    <w:rsid w:val="00E91D7C"/>
    <w:rsid w:val="00E97EE4"/>
    <w:rsid w:val="00EB2440"/>
    <w:rsid w:val="00EC20FD"/>
    <w:rsid w:val="00EC72F6"/>
    <w:rsid w:val="00ED30BB"/>
    <w:rsid w:val="00EE6937"/>
    <w:rsid w:val="00F21278"/>
    <w:rsid w:val="00F35D0A"/>
    <w:rsid w:val="00F35FDA"/>
    <w:rsid w:val="00F44971"/>
    <w:rsid w:val="00F470E2"/>
    <w:rsid w:val="00F6312E"/>
    <w:rsid w:val="00F713D5"/>
    <w:rsid w:val="00F80BE4"/>
    <w:rsid w:val="00F82167"/>
    <w:rsid w:val="00F87927"/>
    <w:rsid w:val="00F90261"/>
    <w:rsid w:val="00F95AD4"/>
    <w:rsid w:val="00FA3B0A"/>
    <w:rsid w:val="00FB1715"/>
    <w:rsid w:val="00FB4C93"/>
    <w:rsid w:val="00FE2800"/>
    <w:rsid w:val="00FE44E0"/>
    <w:rsid w:val="00FE4AA3"/>
    <w:rsid w:val="00FE682A"/>
    <w:rsid w:val="00FF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4FB6B4-051D-4C46-B14A-64BCDC6A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A4"/>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itle Proposal,List Paragraph1"/>
    <w:basedOn w:val="Normal"/>
    <w:link w:val="ListParagraphChar"/>
    <w:uiPriority w:val="34"/>
    <w:qFormat/>
    <w:rsid w:val="005471A4"/>
    <w:pPr>
      <w:ind w:left="720"/>
      <w:contextualSpacing/>
    </w:pPr>
  </w:style>
  <w:style w:type="character" w:customStyle="1" w:styleId="ListParagraphChar">
    <w:name w:val="List Paragraph Char"/>
    <w:aliases w:val="Body of text Char,Title Proposal Char,List Paragraph1 Char"/>
    <w:basedOn w:val="DefaultParagraphFont"/>
    <w:link w:val="ListParagraph"/>
    <w:uiPriority w:val="34"/>
    <w:qFormat/>
    <w:locked/>
    <w:rsid w:val="005471A4"/>
    <w:rPr>
      <w:lang w:val="id-ID"/>
    </w:rPr>
  </w:style>
  <w:style w:type="paragraph" w:styleId="Footer">
    <w:name w:val="footer"/>
    <w:basedOn w:val="Normal"/>
    <w:link w:val="FooterChar"/>
    <w:uiPriority w:val="99"/>
    <w:unhideWhenUsed/>
    <w:rsid w:val="00547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A4"/>
    <w:rPr>
      <w:lang w:val="id-ID"/>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Footnote Text1,Char Char Char"/>
    <w:basedOn w:val="Normal"/>
    <w:link w:val="FootnoteTextChar"/>
    <w:uiPriority w:val="99"/>
    <w:unhideWhenUsed/>
    <w:qFormat/>
    <w:rsid w:val="005471A4"/>
    <w:pPr>
      <w:spacing w:after="0" w:line="240" w:lineRule="auto"/>
    </w:pPr>
    <w:rPr>
      <w:rFonts w:ascii="Calibri" w:eastAsia="Calibri" w:hAnsi="Calibri" w:cs="Arial"/>
      <w:sz w:val="20"/>
      <w:szCs w:val="20"/>
      <w:lang w:val="en-US"/>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DefaultParagraphFont"/>
    <w:link w:val="FootnoteText"/>
    <w:uiPriority w:val="99"/>
    <w:qFormat/>
    <w:rsid w:val="005471A4"/>
    <w:rPr>
      <w:rFonts w:ascii="Calibri" w:eastAsia="Calibri" w:hAnsi="Calibri" w:cs="Arial"/>
      <w:sz w:val="20"/>
      <w:szCs w:val="20"/>
    </w:rPr>
  </w:style>
  <w:style w:type="character" w:styleId="FootnoteReference">
    <w:name w:val="footnote reference"/>
    <w:uiPriority w:val="99"/>
    <w:unhideWhenUsed/>
    <w:qFormat/>
    <w:rsid w:val="005471A4"/>
    <w:rPr>
      <w:vertAlign w:val="superscript"/>
    </w:rPr>
  </w:style>
  <w:style w:type="paragraph" w:styleId="Bibliography">
    <w:name w:val="Bibliography"/>
    <w:basedOn w:val="Normal"/>
    <w:next w:val="Normal"/>
    <w:uiPriority w:val="37"/>
    <w:semiHidden/>
    <w:unhideWhenUsed/>
    <w:rsid w:val="005471A4"/>
    <w:pPr>
      <w:spacing w:line="259" w:lineRule="auto"/>
    </w:pPr>
    <w:rPr>
      <w:rFonts w:ascii="Calibri" w:eastAsia="Calibri" w:hAnsi="Calibri" w:cs="Arial"/>
      <w:lang w:val="en-US"/>
    </w:rPr>
  </w:style>
  <w:style w:type="character" w:styleId="Hyperlink">
    <w:name w:val="Hyperlink"/>
    <w:uiPriority w:val="99"/>
    <w:unhideWhenUsed/>
    <w:rsid w:val="005471A4"/>
    <w:rPr>
      <w:color w:val="0000FF"/>
      <w:u w:val="single"/>
    </w:rPr>
  </w:style>
  <w:style w:type="paragraph" w:styleId="Header">
    <w:name w:val="header"/>
    <w:basedOn w:val="Normal"/>
    <w:link w:val="HeaderChar"/>
    <w:uiPriority w:val="99"/>
    <w:unhideWhenUsed/>
    <w:rsid w:val="005471A4"/>
    <w:pPr>
      <w:tabs>
        <w:tab w:val="center" w:pos="4680"/>
        <w:tab w:val="right" w:pos="9360"/>
      </w:tabs>
      <w:spacing w:after="0" w:line="240" w:lineRule="auto"/>
    </w:pPr>
    <w:rPr>
      <w:rFonts w:ascii="Calibri" w:eastAsia="Calibri" w:hAnsi="Calibri" w:cs="Arial"/>
      <w:lang w:val="en-US"/>
    </w:rPr>
  </w:style>
  <w:style w:type="character" w:customStyle="1" w:styleId="HeaderChar">
    <w:name w:val="Header Char"/>
    <w:basedOn w:val="DefaultParagraphFont"/>
    <w:link w:val="Header"/>
    <w:uiPriority w:val="99"/>
    <w:rsid w:val="005471A4"/>
    <w:rPr>
      <w:rFonts w:ascii="Calibri" w:eastAsia="Calibri" w:hAnsi="Calibri" w:cs="Arial"/>
    </w:rPr>
  </w:style>
  <w:style w:type="character" w:styleId="LineNumber">
    <w:name w:val="line number"/>
    <w:basedOn w:val="DefaultParagraphFont"/>
    <w:uiPriority w:val="99"/>
    <w:semiHidden/>
    <w:unhideWhenUsed/>
    <w:rsid w:val="005471A4"/>
  </w:style>
  <w:style w:type="character" w:customStyle="1" w:styleId="BodyTextChar">
    <w:name w:val="Body Text Char"/>
    <w:basedOn w:val="DefaultParagraphFont"/>
    <w:link w:val="BodyText"/>
    <w:uiPriority w:val="1"/>
    <w:rsid w:val="00594AE8"/>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594AE8"/>
    <w:pPr>
      <w:widowControl w:val="0"/>
      <w:autoSpaceDE w:val="0"/>
      <w:autoSpaceDN w:val="0"/>
      <w:spacing w:after="0" w:line="268" w:lineRule="exact"/>
      <w:ind w:left="167"/>
    </w:pPr>
    <w:rPr>
      <w:rFonts w:ascii="Times New Roman" w:eastAsia="Times New Roman" w:hAnsi="Times New Roman" w:cs="Times New Roman"/>
      <w:b/>
      <w:bCs/>
      <w:sz w:val="24"/>
      <w:szCs w:val="24"/>
      <w:lang w:val="ms"/>
    </w:rPr>
  </w:style>
  <w:style w:type="paragraph" w:customStyle="1" w:styleId="TableParagraph">
    <w:name w:val="Table Paragraph"/>
    <w:basedOn w:val="Normal"/>
    <w:uiPriority w:val="1"/>
    <w:qFormat/>
    <w:rsid w:val="00594AE8"/>
    <w:pPr>
      <w:widowControl w:val="0"/>
      <w:autoSpaceDE w:val="0"/>
      <w:autoSpaceDN w:val="0"/>
      <w:spacing w:before="23" w:after="0" w:line="240" w:lineRule="auto"/>
      <w:ind w:right="87"/>
      <w:jc w:val="right"/>
    </w:pPr>
    <w:rPr>
      <w:rFonts w:ascii="Times New Roman" w:eastAsia="Times New Roman" w:hAnsi="Times New Roman" w:cs="Times New Roman"/>
      <w:lang w:val="ms"/>
    </w:rPr>
  </w:style>
  <w:style w:type="table" w:styleId="TableGrid">
    <w:name w:val="Table Grid"/>
    <w:basedOn w:val="TableNormal"/>
    <w:uiPriority w:val="39"/>
    <w:rsid w:val="00110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42B1-625C-45A4-B1AF-564CD9D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3</dc:creator>
  <cp:keywords/>
  <dc:description/>
  <cp:lastModifiedBy>Aspire 3</cp:lastModifiedBy>
  <cp:revision>140</cp:revision>
  <dcterms:created xsi:type="dcterms:W3CDTF">2021-06-14T07:04:00Z</dcterms:created>
  <dcterms:modified xsi:type="dcterms:W3CDTF">2021-10-06T06:39:00Z</dcterms:modified>
</cp:coreProperties>
</file>