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25" w:rsidRDefault="003F7B25" w:rsidP="003F7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ABSTRAK</w:t>
      </w:r>
    </w:p>
    <w:p w:rsidR="003F7B25" w:rsidRDefault="003F7B25" w:rsidP="003F7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Achmad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Misbahul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Fajar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Sidqi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2021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Strategi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Tabungan Si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Mantap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BMT UGT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Sidogiri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Pamekasan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Program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Perbankan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Syariah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Islam, IAIN Madura,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Pembingbing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Fahrurrozi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M.E.I.</w:t>
      </w:r>
    </w:p>
    <w:p w:rsidR="003F7B25" w:rsidRDefault="003F7B25" w:rsidP="003F7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F7B25" w:rsidRPr="00420EA2" w:rsidRDefault="003F7B25" w:rsidP="003F7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Kunci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20EA2">
        <w:rPr>
          <w:rFonts w:ascii="Times New Roman" w:eastAsia="Times New Roman" w:hAnsi="Times New Roman" w:cs="Times New Roman"/>
          <w:bCs/>
          <w:i/>
          <w:sz w:val="24"/>
          <w:szCs w:val="24"/>
        </w:rPr>
        <w:t>Strategi</w:t>
      </w:r>
      <w:proofErr w:type="spellEnd"/>
      <w:proofErr w:type="gramEnd"/>
      <w:r w:rsidRPr="00420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20EA2">
        <w:rPr>
          <w:rFonts w:ascii="Times New Roman" w:eastAsia="Times New Roman" w:hAnsi="Times New Roman" w:cs="Times New Roman"/>
          <w:bCs/>
          <w:i/>
          <w:sz w:val="24"/>
          <w:szCs w:val="24"/>
        </w:rPr>
        <w:t>promosi</w:t>
      </w:r>
      <w:proofErr w:type="spellEnd"/>
      <w:r w:rsidRPr="00420EA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tabungan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mantap</w:t>
      </w:r>
      <w:proofErr w:type="spellEnd"/>
    </w:p>
    <w:p w:rsidR="003F7B25" w:rsidRDefault="003F7B25" w:rsidP="003F7B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57D14">
        <w:rPr>
          <w:rFonts w:ascii="Times New Roman" w:hAnsi="Times New Roman" w:cs="Times New Roman"/>
          <w:bCs/>
          <w:i/>
          <w:sz w:val="24"/>
          <w:szCs w:val="24"/>
        </w:rPr>
        <w:t>Baitul</w:t>
      </w:r>
      <w:proofErr w:type="spellEnd"/>
      <w:r w:rsidRPr="00357D14">
        <w:rPr>
          <w:rFonts w:ascii="Times New Roman" w:hAnsi="Times New Roman" w:cs="Times New Roman"/>
          <w:bCs/>
          <w:i/>
          <w:sz w:val="24"/>
          <w:szCs w:val="24"/>
        </w:rPr>
        <w:t xml:space="preserve"> mal </w:t>
      </w:r>
      <w:proofErr w:type="spellStart"/>
      <w:r w:rsidRPr="00357D14">
        <w:rPr>
          <w:rFonts w:ascii="Times New Roman" w:hAnsi="Times New Roman" w:cs="Times New Roman"/>
          <w:bCs/>
          <w:i/>
          <w:sz w:val="24"/>
          <w:szCs w:val="24"/>
        </w:rPr>
        <w:t>wattamwil</w:t>
      </w:r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oprasionalnya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2E780A">
        <w:rPr>
          <w:rFonts w:ascii="Times New Roman" w:hAnsi="Times New Roman" w:cs="Times New Roman"/>
          <w:bCs/>
          <w:i/>
          <w:sz w:val="24"/>
          <w:szCs w:val="24"/>
        </w:rPr>
        <w:t>Funding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E780A">
        <w:rPr>
          <w:rFonts w:ascii="Times New Roman" w:hAnsi="Times New Roman" w:cs="Times New Roman"/>
          <w:bCs/>
          <w:i/>
          <w:sz w:val="24"/>
          <w:szCs w:val="24"/>
        </w:rPr>
        <w:t>lending</w:t>
      </w:r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oprasionalnya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BMT UGT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Sidogiri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mantapyang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tabungan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berjangka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undian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berhadiah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umroh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akadnya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aka </w:t>
      </w:r>
      <w:proofErr w:type="spellStart"/>
      <w:r w:rsidRPr="00385576">
        <w:rPr>
          <w:rFonts w:ascii="Times New Roman" w:hAnsi="Times New Roman" w:cs="Times New Roman"/>
          <w:bCs/>
          <w:i/>
          <w:sz w:val="24"/>
          <w:szCs w:val="24"/>
        </w:rPr>
        <w:t>yad</w:t>
      </w:r>
      <w:proofErr w:type="spellEnd"/>
      <w:r w:rsidRPr="0038557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85576">
        <w:rPr>
          <w:rFonts w:ascii="Times New Roman" w:hAnsi="Times New Roman" w:cs="Times New Roman"/>
          <w:bCs/>
          <w:i/>
          <w:sz w:val="24"/>
          <w:szCs w:val="24"/>
        </w:rPr>
        <w:t>dhomanah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Tabungan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mantap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keunikan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kupon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undid 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berkesempatan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umroh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gratis,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hadiah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umroh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athoya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gratis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BMT UGT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sidogiri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F7B25" w:rsidRDefault="003F7B25" w:rsidP="003F7B25">
      <w:pPr>
        <w:tabs>
          <w:tab w:val="left" w:pos="720"/>
          <w:tab w:val="center" w:pos="396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BMT UGT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Sidogiri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Pamekasan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bertambahnya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bergabung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tabungan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mantap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F7B25" w:rsidRDefault="003F7B25" w:rsidP="003F7B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semi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non-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simpanan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legal remedial,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server BMT. </w:t>
      </w:r>
    </w:p>
    <w:p w:rsidR="003F7B25" w:rsidRDefault="003F7B25" w:rsidP="003F7B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Hasail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1).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BMT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publisitas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2).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meratanya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setoran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yang relative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E450E" w:rsidRDefault="000E450E" w:rsidP="003F7B25"/>
    <w:sectPr w:rsidR="000E450E" w:rsidSect="000E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F7B25"/>
    <w:rsid w:val="000E450E"/>
    <w:rsid w:val="003F7B25"/>
    <w:rsid w:val="00DF37AE"/>
    <w:rsid w:val="00F9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142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25"/>
    <w:pPr>
      <w:spacing w:line="276" w:lineRule="auto"/>
      <w:ind w:left="0" w:firstLine="0"/>
      <w:jc w:val="left"/>
    </w:pPr>
    <w:rPr>
      <w:rFonts w:ascii="Calibri" w:eastAsia="SimSun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2021-10-15T11:28:00Z</dcterms:created>
  <dcterms:modified xsi:type="dcterms:W3CDTF">2021-10-15T11:28:00Z</dcterms:modified>
</cp:coreProperties>
</file>