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ABSTRAK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3"/>
        <w:ind w:left="588" w:right="115" w:firstLine="0"/>
        <w:jc w:val="both"/>
        <w:rPr>
          <w:sz w:val="24"/>
        </w:rPr>
      </w:pPr>
      <w:r>
        <w:rPr>
          <w:sz w:val="24"/>
        </w:rPr>
        <w:t>Mahfiyatul</w:t>
      </w:r>
      <w:r>
        <w:rPr>
          <w:spacing w:val="1"/>
          <w:sz w:val="24"/>
        </w:rPr>
        <w:t> </w:t>
      </w:r>
      <w:r>
        <w:rPr>
          <w:sz w:val="24"/>
        </w:rPr>
        <w:t>Kamilati,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Pelaksanaan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Konseling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dimasa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Pembatasan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Jadwal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SMPN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Pamekasan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Skripsi.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Bimbingan</w:t>
      </w:r>
      <w:r>
        <w:rPr>
          <w:spacing w:val="1"/>
          <w:sz w:val="24"/>
        </w:rPr>
        <w:t> </w:t>
      </w:r>
      <w:r>
        <w:rPr>
          <w:sz w:val="24"/>
        </w:rPr>
        <w:t>Konseling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Islam,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Tarbiyah,</w:t>
      </w:r>
      <w:r>
        <w:rPr>
          <w:spacing w:val="-1"/>
          <w:sz w:val="24"/>
        </w:rPr>
        <w:t> </w:t>
      </w:r>
      <w:r>
        <w:rPr>
          <w:sz w:val="24"/>
        </w:rPr>
        <w:t>Institut</w:t>
      </w:r>
      <w:r>
        <w:rPr>
          <w:spacing w:val="-2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2"/>
          <w:sz w:val="24"/>
        </w:rPr>
        <w:t> </w:t>
      </w:r>
      <w:r>
        <w:rPr>
          <w:sz w:val="24"/>
        </w:rPr>
        <w:t>Negeri</w:t>
      </w:r>
      <w:r>
        <w:rPr>
          <w:spacing w:val="-2"/>
          <w:sz w:val="24"/>
        </w:rPr>
        <w:t> </w:t>
      </w:r>
      <w:r>
        <w:rPr>
          <w:sz w:val="24"/>
        </w:rPr>
        <w:t>Madura,</w:t>
      </w:r>
      <w:r>
        <w:rPr>
          <w:spacing w:val="-2"/>
          <w:sz w:val="24"/>
        </w:rPr>
        <w:t> </w:t>
      </w:r>
      <w:r>
        <w:rPr>
          <w:sz w:val="24"/>
        </w:rPr>
        <w:t>Pembimbing:</w:t>
      </w:r>
      <w:r>
        <w:rPr>
          <w:spacing w:val="-1"/>
          <w:sz w:val="24"/>
        </w:rPr>
        <w:t> </w:t>
      </w:r>
      <w:r>
        <w:rPr>
          <w:sz w:val="24"/>
        </w:rPr>
        <w:t>Fathol</w:t>
      </w:r>
      <w:r>
        <w:rPr>
          <w:spacing w:val="-2"/>
          <w:sz w:val="24"/>
        </w:rPr>
        <w:t> </w:t>
      </w:r>
      <w:r>
        <w:rPr>
          <w:sz w:val="24"/>
        </w:rPr>
        <w:t>Haliq,</w:t>
      </w:r>
      <w:r>
        <w:rPr>
          <w:spacing w:val="-2"/>
          <w:sz w:val="24"/>
        </w:rPr>
        <w:t> </w:t>
      </w:r>
      <w:r>
        <w:rPr>
          <w:sz w:val="24"/>
        </w:rPr>
        <w:t>M.Si,</w:t>
      </w:r>
    </w:p>
    <w:p>
      <w:pPr>
        <w:pStyle w:val="BodyText"/>
        <w:spacing w:line="552" w:lineRule="exact" w:before="59"/>
        <w:ind w:left="1154" w:right="116" w:hanging="567"/>
      </w:pPr>
      <w:r>
        <w:rPr>
          <w:b/>
        </w:rPr>
        <w:t>Kata kunci: </w:t>
      </w:r>
      <w:r>
        <w:rPr/>
        <w:t>Strategi Bimbingan Konseling, Pembatasan Jadwal Tatap Muka</w:t>
      </w:r>
      <w:r>
        <w:rPr>
          <w:spacing w:val="1"/>
        </w:rPr>
        <w:t> </w:t>
      </w:r>
      <w:r>
        <w:rPr/>
        <w:t>Pembatasan</w:t>
      </w:r>
      <w:r>
        <w:rPr>
          <w:spacing w:val="36"/>
        </w:rPr>
        <w:t> </w:t>
      </w:r>
      <w:r>
        <w:rPr/>
        <w:t>jadwal</w:t>
      </w:r>
      <w:r>
        <w:rPr>
          <w:spacing w:val="37"/>
        </w:rPr>
        <w:t> </w:t>
      </w:r>
      <w:r>
        <w:rPr/>
        <w:t>tatap</w:t>
      </w:r>
      <w:r>
        <w:rPr>
          <w:spacing w:val="39"/>
        </w:rPr>
        <w:t> </w:t>
      </w:r>
      <w:r>
        <w:rPr/>
        <w:t>muka</w:t>
      </w:r>
      <w:r>
        <w:rPr>
          <w:spacing w:val="36"/>
        </w:rPr>
        <w:t> </w:t>
      </w:r>
      <w:r>
        <w:rPr/>
        <w:t>adalah</w:t>
      </w:r>
      <w:r>
        <w:rPr>
          <w:spacing w:val="36"/>
        </w:rPr>
        <w:t> </w:t>
      </w:r>
      <w:r>
        <w:rPr/>
        <w:t>kebijakan</w:t>
      </w:r>
      <w:r>
        <w:rPr>
          <w:spacing w:val="39"/>
        </w:rPr>
        <w:t> </w:t>
      </w:r>
      <w:r>
        <w:rPr/>
        <w:t>pemerintah</w:t>
      </w:r>
      <w:r>
        <w:rPr>
          <w:spacing w:val="37"/>
        </w:rPr>
        <w:t> </w:t>
      </w:r>
      <w:r>
        <w:rPr/>
        <w:t>pusat</w:t>
      </w:r>
      <w:r>
        <w:rPr>
          <w:spacing w:val="35"/>
        </w:rPr>
        <w:t> </w:t>
      </w:r>
      <w:r>
        <w:rPr/>
        <w:t>hingga</w:t>
      </w:r>
    </w:p>
    <w:p>
      <w:pPr>
        <w:pStyle w:val="BodyText"/>
        <w:spacing w:line="218" w:lineRule="exact"/>
        <w:ind w:left="588"/>
        <w:jc w:val="both"/>
      </w:pPr>
      <w:r>
        <w:rPr/>
        <w:t>kabupaten</w:t>
      </w:r>
      <w:r>
        <w:rPr>
          <w:spacing w:val="15"/>
        </w:rPr>
        <w:t> </w:t>
      </w:r>
      <w:r>
        <w:rPr/>
        <w:t>dalam</w:t>
      </w:r>
      <w:r>
        <w:rPr>
          <w:spacing w:val="15"/>
        </w:rPr>
        <w:t> </w:t>
      </w:r>
      <w:r>
        <w:rPr/>
        <w:t>menyikapi</w:t>
      </w:r>
      <w:r>
        <w:rPr>
          <w:spacing w:val="16"/>
        </w:rPr>
        <w:t> </w:t>
      </w:r>
      <w:r>
        <w:rPr/>
        <w:t>penyebaran</w:t>
      </w:r>
      <w:r>
        <w:rPr>
          <w:spacing w:val="15"/>
        </w:rPr>
        <w:t> </w:t>
      </w:r>
      <w:r>
        <w:rPr/>
        <w:t>pandemi</w:t>
      </w:r>
      <w:r>
        <w:rPr>
          <w:spacing w:val="17"/>
        </w:rPr>
        <w:t> </w:t>
      </w:r>
      <w:r>
        <w:rPr/>
        <w:t>Covid-19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sektor</w:t>
      </w:r>
      <w:r>
        <w:rPr>
          <w:spacing w:val="15"/>
        </w:rPr>
        <w:t> </w:t>
      </w:r>
      <w:r>
        <w:rPr/>
        <w:t>pendidikan.</w:t>
      </w:r>
    </w:p>
    <w:p>
      <w:pPr>
        <w:pStyle w:val="BodyText"/>
        <w:ind w:left="588" w:right="115"/>
        <w:jc w:val="both"/>
      </w:pP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Kementerian</w:t>
      </w:r>
      <w:r>
        <w:rPr>
          <w:spacing w:val="-57"/>
        </w:rPr>
        <w:t> </w:t>
      </w:r>
      <w:r>
        <w:rPr/>
        <w:t>Pendidikan dan Kebudayaan, Kementerian Agama, Kementerian Kesehatan, dan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60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semula</w:t>
      </w:r>
      <w:r>
        <w:rPr>
          <w:spacing w:val="1"/>
        </w:rPr>
        <w:t> </w:t>
      </w:r>
      <w:r>
        <w:rPr/>
        <w:t>diliburkan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>
          <w:i/>
        </w:rPr>
        <w:t>Sekolah</w:t>
      </w:r>
      <w:r>
        <w:rPr>
          <w:i/>
          <w:spacing w:val="1"/>
        </w:rPr>
        <w:t> </w:t>
      </w:r>
      <w:r>
        <w:rPr>
          <w:i/>
        </w:rPr>
        <w:t>Daring/Online</w:t>
      </w:r>
      <w:r>
        <w:rPr>
          <w:i/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terbatas.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mengundang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kontra,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terkecuali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 penelitian ini dengan tiga tujuan penelitian, yaitu; untuk mengetahui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di</w:t>
      </w:r>
      <w:r>
        <w:rPr>
          <w:spacing w:val="60"/>
        </w:rPr>
        <w:t> </w:t>
      </w:r>
      <w:r>
        <w:rPr/>
        <w:t>masa</w:t>
      </w:r>
      <w:r>
        <w:rPr>
          <w:spacing w:val="60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Jadwal Tatap Muka pada siswa SMPN 4 Pamekasan, untuk mengetahui masalah-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konselor</w:t>
      </w:r>
      <w:r>
        <w:rPr>
          <w:spacing w:val="-5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mengatasi</w:t>
      </w:r>
      <w:r>
        <w:rPr>
          <w:spacing w:val="-5"/>
        </w:rPr>
        <w:t> </w:t>
      </w:r>
      <w:r>
        <w:rPr/>
        <w:t>tindakan</w:t>
      </w:r>
      <w:r>
        <w:rPr>
          <w:spacing w:val="-5"/>
        </w:rPr>
        <w:t> </w:t>
      </w:r>
      <w:r>
        <w:rPr/>
        <w:t>„menyimpang‟</w:t>
      </w:r>
      <w:r>
        <w:rPr>
          <w:spacing w:val="-3"/>
        </w:rPr>
        <w:t> </w:t>
      </w:r>
      <w:r>
        <w:rPr/>
        <w:t>siswa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sekolah</w:t>
      </w:r>
      <w:r>
        <w:rPr>
          <w:spacing w:val="-4"/>
        </w:rPr>
        <w:t> </w:t>
      </w:r>
      <w:r>
        <w:rPr/>
        <w:t>tersebut.</w:t>
      </w:r>
    </w:p>
    <w:p>
      <w:pPr>
        <w:pStyle w:val="BodyText"/>
        <w:spacing w:before="1"/>
        <w:ind w:left="588" w:right="116" w:firstLine="566"/>
        <w:jc w:val="both"/>
      </w:pPr>
      <w:r>
        <w:rPr/>
        <w:t>Penelitian ini menggunakan metode penelitian deskriptif-kualitatif 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fenomenologi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mengetahui,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menggambarkan fenomena</w:t>
      </w:r>
      <w:r>
        <w:rPr>
          <w:spacing w:val="1"/>
        </w:rPr>
        <w:t> </w:t>
      </w:r>
      <w:r>
        <w:rPr/>
        <w:t>yang diteliti.</w:t>
      </w:r>
      <w:r>
        <w:rPr>
          <w:spacing w:val="1"/>
        </w:rPr>
        <w:t> </w:t>
      </w:r>
      <w:r>
        <w:rPr/>
        <w:t>Ada tiga prosedur pengumpulan data</w:t>
      </w:r>
      <w:r>
        <w:rPr>
          <w:spacing w:val="1"/>
        </w:rPr>
        <w:t> </w:t>
      </w:r>
      <w:r>
        <w:rPr/>
        <w:t>yang dilakukan, yaitu wawancara, obsertasi dan dokumentasi. Sumber data primer</w:t>
      </w:r>
      <w:r>
        <w:rPr>
          <w:spacing w:val="-57"/>
        </w:rPr>
        <w:t> </w:t>
      </w:r>
      <w:r>
        <w:rPr/>
        <w:t>dalam penelitian ini adalah dua guru (konselor) dan sepuluh siswa dari kelas 8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diambil secara</w:t>
      </w:r>
      <w:r>
        <w:rPr>
          <w:spacing w:val="-1"/>
        </w:rPr>
        <w:t> </w:t>
      </w:r>
      <w:r>
        <w:rPr/>
        <w:t>acak.</w:t>
      </w:r>
    </w:p>
    <w:p>
      <w:pPr>
        <w:pStyle w:val="BodyText"/>
        <w:ind w:left="588" w:right="117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bahwa.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konseling di masa Pembatasan Jadwal Tatap Muka yang dilakukan oleh guru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SMPN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Pamekasan,</w:t>
      </w:r>
      <w:r>
        <w:rPr>
          <w:spacing w:val="1"/>
        </w:rPr>
        <w:t> </w:t>
      </w:r>
      <w:r>
        <w:rPr/>
        <w:t>yaitu;</w:t>
      </w:r>
      <w:r>
        <w:rPr>
          <w:spacing w:val="1"/>
        </w:rPr>
        <w:t> </w:t>
      </w:r>
      <w:r>
        <w:rPr/>
        <w:t>Indivual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Kelompok,</w:t>
      </w:r>
      <w:r>
        <w:rPr>
          <w:spacing w:val="-57"/>
        </w:rPr>
        <w:t> </w:t>
      </w:r>
      <w:r>
        <w:rPr/>
        <w:t>Kolaborasi dengan Guru dan Wali Kelas, Virtual/Daring via sosmed dan telpon,</w:t>
      </w:r>
      <w:r>
        <w:rPr>
          <w:spacing w:val="1"/>
        </w:rPr>
        <w:t> </w:t>
      </w:r>
      <w:r>
        <w:rPr/>
        <w:t>Kunjungan rumah. Kedua, Masalah yang dihadapai guru BK di sekolah tersebut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yaitu;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interaksi langsung, pengabaian dan sikap tertutup siswa, konsentrasi belajar siswa</w:t>
      </w:r>
      <w:r>
        <w:rPr>
          <w:spacing w:val="1"/>
        </w:rPr>
        <w:t> </w:t>
      </w:r>
      <w:r>
        <w:rPr/>
        <w:t>menurun, dan minimnya pengawasan orang tua. Ketiga, upaya konselor dalam</w:t>
      </w:r>
      <w:r>
        <w:rPr>
          <w:spacing w:val="1"/>
        </w:rPr>
        <w:t> </w:t>
      </w:r>
      <w:r>
        <w:rPr/>
        <w:t>menekan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“menyimpang”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Jadwal</w:t>
      </w:r>
      <w:r>
        <w:rPr>
          <w:spacing w:val="-57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Muka,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cara;</w:t>
      </w:r>
      <w:r>
        <w:rPr>
          <w:spacing w:val="1"/>
        </w:rPr>
        <w:t> </w:t>
      </w:r>
      <w:r>
        <w:rPr/>
        <w:t>teguran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konseling,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sosmed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telpon,</w:t>
      </w:r>
      <w:r>
        <w:rPr>
          <w:spacing w:val="1"/>
        </w:rPr>
        <w:t> </w:t>
      </w:r>
      <w:r>
        <w:rPr/>
        <w:t>kujungan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pemanggilan</w:t>
      </w:r>
      <w:r>
        <w:rPr>
          <w:spacing w:val="-1"/>
        </w:rPr>
        <w:t> </w:t>
      </w:r>
      <w:r>
        <w:rPr/>
        <w:t>orang</w:t>
      </w:r>
      <w:r>
        <w:rPr>
          <w:spacing w:val="-3"/>
        </w:rPr>
        <w:t> </w:t>
      </w:r>
      <w:r>
        <w:rPr/>
        <w:t>tua dan skorsing.</w:t>
      </w:r>
    </w:p>
    <w:p>
      <w:pPr>
        <w:spacing w:after="0"/>
        <w:jc w:val="both"/>
        <w:sectPr>
          <w:footerReference w:type="default" r:id="rId5"/>
          <w:type w:val="continuous"/>
          <w:pgSz w:w="11910" w:h="16850"/>
          <w:pgMar w:footer="711" w:top="1600" w:bottom="900" w:left="1680" w:right="1580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header="0" w:footer="711" w:top="1600" w:bottom="9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809998pt;margin-top:791.466614pt;width:8pt;height:15.3pt;mso-position-horizontal-relative:page;mso-position-vertical-relative:page;z-index:-15750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v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959" w:right="349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2022-01-26T03:08:26Z</dcterms:created>
  <dcterms:modified xsi:type="dcterms:W3CDTF">2022-01-26T03:08:26Z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