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B801" w14:textId="77777777" w:rsidR="002E78B0" w:rsidRDefault="002E78B0" w:rsidP="002E78B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14:paraId="6A7CF1C0" w14:textId="77777777" w:rsidR="002E78B0" w:rsidRPr="002C1E02" w:rsidRDefault="002E78B0" w:rsidP="002E78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Siti </w:t>
      </w:r>
      <w:proofErr w:type="spellStart"/>
      <w:r>
        <w:rPr>
          <w:rFonts w:ascii="Times New Roman" w:hAnsi="Times New Roman" w:cs="Times New Roman"/>
          <w:sz w:val="24"/>
        </w:rPr>
        <w:t>Kholifatul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Ardiyah</w:t>
      </w:r>
      <w:proofErr w:type="spellEnd"/>
      <w:r>
        <w:rPr>
          <w:rFonts w:ascii="Times New Roman" w:hAnsi="Times New Roman" w:cs="Times New Roman"/>
          <w:sz w:val="24"/>
        </w:rPr>
        <w:t xml:space="preserve">, 2024,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Multiple Intelligences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Sampang,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, Program Studi Tadris Bahasa </w:t>
      </w:r>
      <w:proofErr w:type="spellStart"/>
      <w:r>
        <w:rPr>
          <w:rFonts w:ascii="Times New Roman" w:hAnsi="Times New Roman" w:cs="Times New Roman"/>
          <w:sz w:val="24"/>
        </w:rPr>
        <w:t>Indonesi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Tarbiyah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Institut</w:t>
      </w:r>
      <w:proofErr w:type="spellEnd"/>
      <w:r>
        <w:rPr>
          <w:rFonts w:ascii="Times New Roman" w:hAnsi="Times New Roman" w:cs="Times New Roman"/>
          <w:sz w:val="24"/>
        </w:rPr>
        <w:t xml:space="preserve"> Agama Islam Negeri Madura (IAIN), Dosen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Aflahah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6534876" w14:textId="77777777" w:rsidR="002E78B0" w:rsidRDefault="002E78B0" w:rsidP="002E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</w:rPr>
        <w:t>Multiple Intelligences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Menulis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Karangan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Argumentasi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540FBE6B" w14:textId="77777777" w:rsidR="002E78B0" w:rsidRDefault="002E78B0" w:rsidP="002E7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B08E9C1" w14:textId="77777777" w:rsidR="002E78B0" w:rsidRDefault="002E78B0" w:rsidP="002E78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temuan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Indonesia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Sampang,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menawarkan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dipandang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multiple intelligences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FFC9DFB" w14:textId="77777777" w:rsidR="002E78B0" w:rsidRPr="005B6423" w:rsidRDefault="002E78B0" w:rsidP="002E78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eksperimen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Sampang,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Sampel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tekhnik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purposive sampling,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data primer dan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multiple intelligences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Sampang, </w:t>
      </w:r>
      <w:proofErr w:type="spellStart"/>
      <w:r>
        <w:rPr>
          <w:rFonts w:ascii="Times New Roman" w:hAnsi="Times New Roman" w:cs="Times New Roman"/>
          <w:i/>
          <w:sz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multiple intelligences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Sampang. </w:t>
      </w:r>
    </w:p>
    <w:p w14:paraId="39456C3E" w14:textId="77777777" w:rsidR="002E78B0" w:rsidRPr="00391017" w:rsidRDefault="002E78B0" w:rsidP="002E78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multiple intelligences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Sampang,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terbukti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ditolaknya</w:t>
      </w:r>
      <w:proofErr w:type="spellEnd"/>
      <w:r>
        <w:rPr>
          <w:rFonts w:ascii="Times New Roman" w:hAnsi="Times New Roman" w:cs="Times New Roman"/>
          <w:sz w:val="24"/>
        </w:rPr>
        <w:t xml:space="preserve"> H</w:t>
      </w:r>
      <w:r w:rsidRPr="00391017">
        <w:rPr>
          <w:rFonts w:ascii="Times New Roman" w:hAnsi="Times New Roman" w:cs="Times New Roman"/>
          <w:sz w:val="24"/>
          <w:vertAlign w:val="subscript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diterapkan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71,39.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berikutnya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86,94,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multiple intelligences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argumentasi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Nurul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Sampang.</w:t>
      </w:r>
    </w:p>
    <w:p w14:paraId="375659FF" w14:textId="77777777" w:rsidR="002E78B0" w:rsidRDefault="002E78B0" w:rsidP="002E78B0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14:paraId="06C74C74" w14:textId="77777777" w:rsidR="002E78B0" w:rsidRDefault="002E78B0" w:rsidP="002E78B0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2F61C6" w14:textId="77777777" w:rsidR="00702820" w:rsidRDefault="00702820"/>
    <w:sectPr w:rsidR="00702820" w:rsidSect="000D492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B0"/>
    <w:rsid w:val="000D4927"/>
    <w:rsid w:val="002E78B0"/>
    <w:rsid w:val="007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5C78"/>
  <w15:chartTrackingRefBased/>
  <w15:docId w15:val="{00B93823-4859-4D73-A9D8-AE9D252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djberau@gmail.com</dc:creator>
  <cp:keywords/>
  <dc:description/>
  <cp:lastModifiedBy>djberau@gmail.com</cp:lastModifiedBy>
  <cp:revision>1</cp:revision>
  <dcterms:created xsi:type="dcterms:W3CDTF">2024-04-17T11:03:00Z</dcterms:created>
  <dcterms:modified xsi:type="dcterms:W3CDTF">2024-04-17T11:04:00Z</dcterms:modified>
</cp:coreProperties>
</file>