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D1E" w:rsidRPr="00AE52B4" w:rsidRDefault="00246D1E" w:rsidP="00246D1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225CA">
        <w:rPr>
          <w:rFonts w:ascii="Times New Roman" w:hAnsi="Times New Roman"/>
          <w:b/>
          <w:bCs/>
          <w:sz w:val="24"/>
          <w:szCs w:val="24"/>
        </w:rPr>
        <w:t>ABSTRAK</w:t>
      </w:r>
    </w:p>
    <w:p w:rsidR="00246D1E" w:rsidRPr="00AE52B4" w:rsidRDefault="00246D1E" w:rsidP="00246D1E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Imam Mah</w:t>
      </w:r>
      <w:r w:rsidRPr="00AE52B4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i, 2020, </w:t>
      </w:r>
      <w:r w:rsidRPr="00A46535">
        <w:rPr>
          <w:rFonts w:asciiTheme="majorBidi" w:hAnsiTheme="majorBidi" w:cstheme="majorBidi"/>
          <w:bCs/>
          <w:i/>
          <w:iCs/>
          <w:sz w:val="24"/>
          <w:szCs w:val="24"/>
        </w:rPr>
        <w:t>Tinjaua</w:t>
      </w:r>
      <w:r>
        <w:rPr>
          <w:rFonts w:asciiTheme="majorBidi" w:hAnsiTheme="majorBidi" w:cstheme="majorBidi"/>
          <w:bCs/>
          <w:i/>
          <w:iCs/>
          <w:sz w:val="24"/>
          <w:szCs w:val="24"/>
        </w:rPr>
        <w:t>n Hukum Ekonomi Syariah Tentang</w:t>
      </w:r>
      <w:r w:rsidRPr="00A46535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AE52B4">
        <w:rPr>
          <w:rFonts w:asciiTheme="majorBidi" w:hAnsiTheme="majorBidi" w:cstheme="majorBidi"/>
          <w:bCs/>
          <w:i/>
          <w:iCs/>
          <w:sz w:val="24"/>
          <w:szCs w:val="24"/>
        </w:rPr>
        <w:t>“Uang</w:t>
      </w:r>
      <w:r w:rsidRPr="00A46535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AE52B4">
        <w:rPr>
          <w:rFonts w:asciiTheme="majorBidi" w:hAnsiTheme="majorBidi" w:cstheme="majorBidi"/>
          <w:bCs/>
          <w:i/>
          <w:iCs/>
          <w:sz w:val="24"/>
          <w:szCs w:val="24"/>
        </w:rPr>
        <w:t>Kerusakan” Dalam Praktik Gadai Sepeda Motor di Desa Tambelangan, Kecamatan Tambelangan, Kabupaten Sampang</w:t>
      </w:r>
      <w:r>
        <w:rPr>
          <w:rFonts w:ascii="Times New Roman" w:hAnsi="Times New Roman"/>
          <w:sz w:val="24"/>
          <w:szCs w:val="24"/>
        </w:rPr>
        <w:t>, Skripsi, Program Studi Hukum Ekonomi Syari’ah, Fakultas Syari’ah</w:t>
      </w:r>
      <w:r w:rsidRPr="00AE52B4">
        <w:rPr>
          <w:rFonts w:ascii="Times New Roman" w:hAnsi="Times New Roman"/>
          <w:sz w:val="24"/>
          <w:szCs w:val="24"/>
        </w:rPr>
        <w:t>, IAIN Madura,</w:t>
      </w:r>
      <w:r>
        <w:rPr>
          <w:rFonts w:ascii="Times New Roman" w:hAnsi="Times New Roman"/>
          <w:sz w:val="24"/>
          <w:szCs w:val="24"/>
        </w:rPr>
        <w:t xml:space="preserve"> Pembimbing: </w:t>
      </w:r>
      <w:r w:rsidRPr="001B4A98">
        <w:rPr>
          <w:rFonts w:asciiTheme="majorBidi" w:hAnsiTheme="majorBidi" w:cstheme="majorBidi"/>
          <w:bCs/>
          <w:sz w:val="24"/>
          <w:szCs w:val="24"/>
        </w:rPr>
        <w:t>Dr. Umi Supraptiningsih, M. Hum</w:t>
      </w:r>
      <w:r>
        <w:rPr>
          <w:rFonts w:asciiTheme="majorBidi" w:hAnsiTheme="majorBidi" w:cstheme="majorBidi"/>
          <w:bCs/>
          <w:sz w:val="24"/>
          <w:szCs w:val="24"/>
        </w:rPr>
        <w:t>.</w:t>
      </w:r>
    </w:p>
    <w:p w:rsidR="00246D1E" w:rsidRPr="00AE52B4" w:rsidRDefault="00246D1E" w:rsidP="00246D1E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246D1E" w:rsidRDefault="00246D1E" w:rsidP="00246D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B2D39">
        <w:rPr>
          <w:rFonts w:ascii="Times New Roman" w:hAnsi="Times New Roman"/>
          <w:b/>
          <w:sz w:val="24"/>
          <w:szCs w:val="24"/>
        </w:rPr>
        <w:t xml:space="preserve">Kata </w:t>
      </w:r>
      <w:r>
        <w:rPr>
          <w:rFonts w:ascii="Times New Roman" w:hAnsi="Times New Roman"/>
          <w:b/>
          <w:sz w:val="24"/>
          <w:szCs w:val="24"/>
        </w:rPr>
        <w:t>K</w:t>
      </w:r>
      <w:r w:rsidRPr="00FB2D39">
        <w:rPr>
          <w:rFonts w:ascii="Times New Roman" w:hAnsi="Times New Roman"/>
          <w:b/>
          <w:sz w:val="24"/>
          <w:szCs w:val="24"/>
        </w:rPr>
        <w:t>unci:</w:t>
      </w:r>
      <w:r>
        <w:rPr>
          <w:rFonts w:ascii="Times New Roman" w:hAnsi="Times New Roman"/>
          <w:sz w:val="24"/>
          <w:szCs w:val="24"/>
        </w:rPr>
        <w:t xml:space="preserve"> Gadai, Sepeda Motor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Kerusakan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246D1E" w:rsidRDefault="00246D1E" w:rsidP="00246D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46D1E" w:rsidRPr="00130F13" w:rsidRDefault="00246D1E" w:rsidP="00246D1E">
      <w:pPr>
        <w:spacing w:after="0" w:line="240" w:lineRule="auto"/>
        <w:ind w:firstLine="630"/>
        <w:rPr>
          <w:rFonts w:ascii="Times New Roman" w:hAnsi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Gadai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sepeda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motor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kerap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kali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alternatif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mengatasi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keuangan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Tambelanga</w:t>
      </w:r>
      <w:proofErr w:type="spellEnd"/>
      <w:r>
        <w:rPr>
          <w:rFonts w:ascii="Times New Roman" w:hAnsi="Times New Roman"/>
          <w:sz w:val="24"/>
          <w:szCs w:val="24"/>
        </w:rPr>
        <w:t>n, Kecamatan Tambelangan, Kabupaten Sampang. G</w:t>
      </w:r>
      <w:r w:rsidRPr="00130F13">
        <w:rPr>
          <w:rFonts w:ascii="Times New Roman" w:hAnsi="Times New Roman"/>
          <w:sz w:val="24"/>
          <w:szCs w:val="24"/>
        </w:rPr>
        <w:t>adai yang dilakukan di Desa tersebut ialah menerapkan sistem pemotongan dengan alasan Uang Kerusa</w:t>
      </w:r>
      <w:r>
        <w:rPr>
          <w:rFonts w:ascii="Times New Roman" w:hAnsi="Times New Roman"/>
          <w:sz w:val="24"/>
          <w:szCs w:val="24"/>
        </w:rPr>
        <w:t>kan</w:t>
      </w:r>
      <w:r w:rsidRPr="00130F13">
        <w:rPr>
          <w:rFonts w:ascii="Times New Roman" w:hAnsi="Times New Roman"/>
          <w:sz w:val="24"/>
          <w:szCs w:val="24"/>
        </w:rPr>
        <w:t xml:space="preserve">, yaitu pada saat </w:t>
      </w:r>
      <w:r w:rsidRPr="00130F13">
        <w:rPr>
          <w:rFonts w:ascii="Times New Roman" w:hAnsi="Times New Roman"/>
          <w:i/>
          <w:iCs/>
          <w:sz w:val="24"/>
          <w:szCs w:val="24"/>
        </w:rPr>
        <w:t>Rahin</w:t>
      </w:r>
      <w:r>
        <w:rPr>
          <w:rFonts w:ascii="Times New Roman" w:hAnsi="Times New Roman"/>
          <w:iCs/>
          <w:sz w:val="24"/>
          <w:szCs w:val="24"/>
        </w:rPr>
        <w:t xml:space="preserve"> melunasi hutagnya kepada </w:t>
      </w:r>
      <w:r>
        <w:rPr>
          <w:rFonts w:ascii="Times New Roman" w:hAnsi="Times New Roman"/>
          <w:i/>
          <w:iCs/>
          <w:sz w:val="24"/>
          <w:szCs w:val="24"/>
        </w:rPr>
        <w:t xml:space="preserve">Murtahin </w:t>
      </w:r>
      <w:r>
        <w:rPr>
          <w:rFonts w:ascii="Times New Roman" w:hAnsi="Times New Roman"/>
          <w:iCs/>
          <w:sz w:val="24"/>
          <w:szCs w:val="24"/>
        </w:rPr>
        <w:t xml:space="preserve">pada saat itu juga </w:t>
      </w:r>
      <w:r>
        <w:rPr>
          <w:rFonts w:ascii="Times New Roman" w:hAnsi="Times New Roman"/>
          <w:i/>
          <w:iCs/>
          <w:sz w:val="24"/>
          <w:szCs w:val="24"/>
        </w:rPr>
        <w:t xml:space="preserve">Rahin </w:t>
      </w:r>
      <w:r>
        <w:rPr>
          <w:rFonts w:ascii="Times New Roman" w:hAnsi="Times New Roman"/>
          <w:iCs/>
          <w:sz w:val="24"/>
          <w:szCs w:val="24"/>
        </w:rPr>
        <w:t xml:space="preserve">memotongnya dengan alasan </w:t>
      </w:r>
      <w:r>
        <w:rPr>
          <w:rFonts w:ascii="Times New Roman" w:hAnsi="Times New Roman"/>
          <w:i/>
          <w:iCs/>
          <w:sz w:val="24"/>
          <w:szCs w:val="24"/>
        </w:rPr>
        <w:t>Uang Kerusakan</w:t>
      </w:r>
      <w:r w:rsidRPr="00130F13"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yang mana </w:t>
      </w:r>
      <w:r>
        <w:rPr>
          <w:rFonts w:ascii="Times New Roman" w:hAnsi="Times New Roman"/>
          <w:i/>
          <w:sz w:val="24"/>
          <w:szCs w:val="24"/>
        </w:rPr>
        <w:t xml:space="preserve">Uang Kerusakan </w:t>
      </w:r>
      <w:r>
        <w:rPr>
          <w:rFonts w:ascii="Times New Roman" w:hAnsi="Times New Roman"/>
          <w:sz w:val="24"/>
          <w:szCs w:val="24"/>
        </w:rPr>
        <w:t>tersebut berpatokan pada nilai harga objek gadai, semakin mahal</w:t>
      </w:r>
      <w:r w:rsidRPr="00130F1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sepeda motor yang digadaikan semakin besar pula </w:t>
      </w:r>
      <w:r>
        <w:rPr>
          <w:rFonts w:ascii="Times New Roman" w:hAnsi="Times New Roman"/>
          <w:i/>
          <w:sz w:val="24"/>
          <w:szCs w:val="24"/>
        </w:rPr>
        <w:t xml:space="preserve">Uang Kerusakan </w:t>
      </w:r>
      <w:r>
        <w:rPr>
          <w:rFonts w:ascii="Times New Roman" w:hAnsi="Times New Roman"/>
          <w:sz w:val="24"/>
          <w:szCs w:val="24"/>
        </w:rPr>
        <w:t xml:space="preserve">yang akan diterima oleh pihak </w:t>
      </w:r>
      <w:r>
        <w:rPr>
          <w:rFonts w:ascii="Times New Roman" w:hAnsi="Times New Roman"/>
          <w:i/>
          <w:sz w:val="24"/>
          <w:szCs w:val="24"/>
        </w:rPr>
        <w:t>Rahin</w:t>
      </w:r>
      <w:r w:rsidRPr="00130F13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demikian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pemotongan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hutang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</w:t>
      </w:r>
      <w:r w:rsidRPr="00130F13">
        <w:rPr>
          <w:rFonts w:asciiTheme="majorBidi" w:hAnsiTheme="majorBidi" w:cstheme="majorBidi"/>
          <w:sz w:val="24"/>
          <w:szCs w:val="24"/>
          <w:lang w:val="en-US"/>
        </w:rPr>
        <w:t>arus</w:t>
      </w:r>
      <w:proofErr w:type="spellEnd"/>
      <w:r w:rsidRPr="00130F1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Pr="00130F13">
        <w:rPr>
          <w:rFonts w:asciiTheme="majorBidi" w:hAnsiTheme="majorBidi" w:cstheme="majorBidi"/>
          <w:sz w:val="24"/>
          <w:szCs w:val="24"/>
          <w:lang w:val="en-US"/>
        </w:rPr>
        <w:t>ia</w:t>
      </w:r>
      <w:proofErr w:type="spellEnd"/>
      <w:proofErr w:type="gramEnd"/>
      <w:r w:rsidRPr="00130F1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30F13">
        <w:rPr>
          <w:rFonts w:asciiTheme="majorBidi" w:hAnsiTheme="majorBidi" w:cstheme="majorBidi"/>
          <w:sz w:val="24"/>
          <w:szCs w:val="24"/>
          <w:lang w:val="en-US"/>
        </w:rPr>
        <w:t>bayarkan</w:t>
      </w:r>
      <w:proofErr w:type="spellEnd"/>
      <w:r w:rsidRPr="00130F1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30F13">
        <w:rPr>
          <w:rFonts w:asciiTheme="majorBidi" w:hAnsiTheme="majorBidi" w:cstheme="majorBidi"/>
          <w:sz w:val="24"/>
          <w:szCs w:val="24"/>
          <w:lang w:val="en-US"/>
        </w:rPr>
        <w:t>kepada</w:t>
      </w:r>
      <w:proofErr w:type="spellEnd"/>
      <w:r w:rsidRPr="00130F1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30F13">
        <w:rPr>
          <w:rFonts w:asciiTheme="majorBidi" w:hAnsiTheme="majorBidi" w:cstheme="majorBidi"/>
          <w:i/>
          <w:iCs/>
          <w:sz w:val="24"/>
          <w:szCs w:val="24"/>
          <w:lang w:val="en-US"/>
        </w:rPr>
        <w:t>Murtahin</w:t>
      </w:r>
      <w:proofErr w:type="spellEnd"/>
      <w:r w:rsidRPr="00130F13">
        <w:rPr>
          <w:rFonts w:asciiTheme="majorBidi" w:hAnsiTheme="majorBidi" w:cstheme="majorBidi"/>
          <w:i/>
          <w:iCs/>
          <w:sz w:val="24"/>
          <w:szCs w:val="24"/>
          <w:lang w:val="en-US"/>
        </w:rPr>
        <w:t>.</w:t>
      </w:r>
      <w:r w:rsidRPr="00130F1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30F13">
        <w:rPr>
          <w:rFonts w:asciiTheme="majorBidi" w:hAnsiTheme="majorBidi" w:cstheme="majorBidi"/>
          <w:sz w:val="24"/>
          <w:szCs w:val="24"/>
        </w:rPr>
        <w:t>Peneliti tertarik untuk melakukan penelitian atas fenomena masyarakat tersebut dengan melakukan tinjauan terhadap Hukum Ekonomi Syariah.</w:t>
      </w:r>
    </w:p>
    <w:p w:rsidR="00246D1E" w:rsidRPr="00B80EAE" w:rsidRDefault="00246D1E" w:rsidP="00246D1E">
      <w:pPr>
        <w:spacing w:after="0" w:line="240" w:lineRule="auto"/>
        <w:ind w:firstLine="630"/>
        <w:rPr>
          <w:rFonts w:ascii="Times New Roman" w:hAnsi="Times New Roman"/>
          <w:sz w:val="24"/>
          <w:szCs w:val="24"/>
        </w:rPr>
      </w:pPr>
      <w:r w:rsidRPr="00130F13">
        <w:rPr>
          <w:rFonts w:ascii="Times New Roman" w:hAnsi="Times New Roman"/>
          <w:sz w:val="24"/>
          <w:szCs w:val="24"/>
        </w:rPr>
        <w:t>Berdasarkan hal t</w:t>
      </w:r>
      <w:r>
        <w:rPr>
          <w:rFonts w:ascii="Times New Roman" w:hAnsi="Times New Roman"/>
          <w:sz w:val="24"/>
          <w:szCs w:val="24"/>
        </w:rPr>
        <w:t>ersebut maka ada dua fokus penelitian y</w:t>
      </w:r>
      <w:r w:rsidRPr="00130F13">
        <w:rPr>
          <w:rFonts w:ascii="Times New Roman" w:hAnsi="Times New Roman"/>
          <w:sz w:val="24"/>
          <w:szCs w:val="24"/>
        </w:rPr>
        <w:t xml:space="preserve">ang menjadi kajian pokok dalam penelitian ini, yaitu; </w:t>
      </w:r>
      <w:r w:rsidRPr="00130F13">
        <w:rPr>
          <w:rFonts w:ascii="Times New Roman" w:hAnsi="Times New Roman"/>
          <w:i/>
          <w:iCs/>
          <w:sz w:val="24"/>
          <w:szCs w:val="24"/>
        </w:rPr>
        <w:t>pertama,</w:t>
      </w:r>
      <w:r w:rsidRPr="00130F13">
        <w:rPr>
          <w:rFonts w:ascii="Times New Roman" w:hAnsi="Times New Roman"/>
          <w:sz w:val="24"/>
          <w:szCs w:val="24"/>
        </w:rPr>
        <w:t xml:space="preserve"> bagaimana praktik gadai sepeda motor di Desa</w:t>
      </w:r>
      <w:r>
        <w:rPr>
          <w:rFonts w:ascii="Times New Roman" w:hAnsi="Times New Roman"/>
          <w:sz w:val="24"/>
          <w:szCs w:val="24"/>
        </w:rPr>
        <w:t xml:space="preserve"> Tambelangan,</w:t>
      </w:r>
      <w:r w:rsidRPr="00130F13">
        <w:rPr>
          <w:rFonts w:ascii="Times New Roman" w:hAnsi="Times New Roman"/>
          <w:sz w:val="24"/>
          <w:szCs w:val="24"/>
        </w:rPr>
        <w:t xml:space="preserve"> Kecamatan </w:t>
      </w:r>
      <w:r>
        <w:rPr>
          <w:rFonts w:ascii="Times New Roman" w:hAnsi="Times New Roman"/>
          <w:sz w:val="24"/>
          <w:szCs w:val="24"/>
        </w:rPr>
        <w:t>Tambelangan,</w:t>
      </w:r>
      <w:r w:rsidRPr="00130F13">
        <w:rPr>
          <w:rFonts w:ascii="Times New Roman" w:hAnsi="Times New Roman"/>
          <w:sz w:val="24"/>
          <w:szCs w:val="24"/>
        </w:rPr>
        <w:t xml:space="preserve"> Kabupaten Sampan</w:t>
      </w:r>
      <w:r>
        <w:rPr>
          <w:rFonts w:ascii="Times New Roman" w:hAnsi="Times New Roman"/>
          <w:sz w:val="24"/>
          <w:szCs w:val="24"/>
        </w:rPr>
        <w:t>g:</w:t>
      </w:r>
      <w:r w:rsidRPr="00130F13">
        <w:rPr>
          <w:rFonts w:ascii="Times New Roman" w:hAnsi="Times New Roman"/>
          <w:sz w:val="24"/>
          <w:szCs w:val="24"/>
        </w:rPr>
        <w:t xml:space="preserve"> </w:t>
      </w:r>
      <w:r w:rsidRPr="00130F13">
        <w:rPr>
          <w:rFonts w:ascii="Times New Roman" w:hAnsi="Times New Roman"/>
          <w:i/>
          <w:iCs/>
          <w:sz w:val="24"/>
          <w:szCs w:val="24"/>
        </w:rPr>
        <w:t xml:space="preserve">kedua, </w:t>
      </w:r>
      <w:r w:rsidRPr="00130F13">
        <w:rPr>
          <w:rFonts w:ascii="Times New Roman" w:hAnsi="Times New Roman"/>
          <w:sz w:val="24"/>
          <w:szCs w:val="24"/>
        </w:rPr>
        <w:t xml:space="preserve">bagaimana </w:t>
      </w:r>
      <w:r>
        <w:rPr>
          <w:rFonts w:ascii="Times New Roman" w:hAnsi="Times New Roman"/>
          <w:sz w:val="24"/>
          <w:szCs w:val="24"/>
        </w:rPr>
        <w:t>tinjauan</w:t>
      </w:r>
      <w:r w:rsidRPr="00130F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 w:rsidRPr="00130F13">
        <w:rPr>
          <w:rFonts w:ascii="Times New Roman" w:hAnsi="Times New Roman"/>
          <w:sz w:val="24"/>
          <w:szCs w:val="24"/>
        </w:rPr>
        <w:t xml:space="preserve">ukum </w:t>
      </w:r>
      <w:r>
        <w:rPr>
          <w:rFonts w:ascii="Times New Roman" w:hAnsi="Times New Roman"/>
          <w:sz w:val="24"/>
          <w:szCs w:val="24"/>
        </w:rPr>
        <w:t>Ekonomi Syariah</w:t>
      </w:r>
      <w:r w:rsidRPr="00130F13">
        <w:rPr>
          <w:rFonts w:ascii="Times New Roman" w:hAnsi="Times New Roman"/>
          <w:sz w:val="24"/>
          <w:szCs w:val="24"/>
        </w:rPr>
        <w:t xml:space="preserve"> terhadap </w:t>
      </w:r>
      <w:r>
        <w:rPr>
          <w:rFonts w:ascii="Times New Roman" w:hAnsi="Times New Roman"/>
          <w:sz w:val="24"/>
          <w:szCs w:val="24"/>
        </w:rPr>
        <w:t xml:space="preserve">uang kerusakan dalam </w:t>
      </w:r>
      <w:r w:rsidRPr="00130F13">
        <w:rPr>
          <w:rFonts w:ascii="Times New Roman" w:hAnsi="Times New Roman"/>
          <w:sz w:val="24"/>
          <w:szCs w:val="24"/>
        </w:rPr>
        <w:t xml:space="preserve">praktik gadai sepeda motor di Desa </w:t>
      </w:r>
      <w:r>
        <w:rPr>
          <w:rFonts w:ascii="Times New Roman" w:hAnsi="Times New Roman"/>
          <w:sz w:val="24"/>
          <w:szCs w:val="24"/>
        </w:rPr>
        <w:t>Tambelangan,</w:t>
      </w:r>
      <w:r w:rsidRPr="00130F13">
        <w:rPr>
          <w:rFonts w:ascii="Times New Roman" w:hAnsi="Times New Roman"/>
          <w:sz w:val="24"/>
          <w:szCs w:val="24"/>
        </w:rPr>
        <w:t xml:space="preserve"> Kecamatan</w:t>
      </w:r>
      <w:r>
        <w:rPr>
          <w:rFonts w:ascii="Times New Roman" w:hAnsi="Times New Roman"/>
          <w:sz w:val="24"/>
          <w:szCs w:val="24"/>
        </w:rPr>
        <w:t xml:space="preserve"> Tambelangan,</w:t>
      </w:r>
      <w:r w:rsidRPr="00130F13">
        <w:rPr>
          <w:rFonts w:ascii="Times New Roman" w:hAnsi="Times New Roman"/>
          <w:sz w:val="24"/>
          <w:szCs w:val="24"/>
        </w:rPr>
        <w:t xml:space="preserve"> Kabupaten Sampan</w:t>
      </w:r>
      <w:r>
        <w:rPr>
          <w:rFonts w:ascii="Times New Roman" w:hAnsi="Times New Roman"/>
          <w:sz w:val="24"/>
          <w:szCs w:val="24"/>
        </w:rPr>
        <w:t>g.</w:t>
      </w:r>
    </w:p>
    <w:p w:rsidR="00246D1E" w:rsidRPr="007C032F" w:rsidRDefault="00246D1E" w:rsidP="00246D1E">
      <w:pPr>
        <w:spacing w:after="0" w:line="240" w:lineRule="auto"/>
        <w:ind w:firstLine="630"/>
        <w:rPr>
          <w:rFonts w:ascii="Times New Roman" w:hAnsi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Penelitian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ini menggunakan pendekatan kualitatif dengan jenis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diskriptif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</w:t>
      </w:r>
      <w:r>
        <w:rPr>
          <w:rFonts w:ascii="Times New Roman" w:hAnsi="Times New Roman"/>
          <w:sz w:val="24"/>
          <w:szCs w:val="24"/>
        </w:rPr>
        <w:t xml:space="preserve">ata diperoleh dengan </w:t>
      </w:r>
      <w:proofErr w:type="gramStart"/>
      <w:r>
        <w:rPr>
          <w:rFonts w:ascii="Times New Roman" w:hAnsi="Times New Roman"/>
          <w:sz w:val="24"/>
          <w:szCs w:val="24"/>
        </w:rPr>
        <w:t>cara</w:t>
      </w:r>
      <w:proofErr w:type="gramEnd"/>
      <w:r>
        <w:rPr>
          <w:rFonts w:ascii="Times New Roman" w:hAnsi="Times New Roman"/>
          <w:sz w:val="24"/>
          <w:szCs w:val="24"/>
        </w:rPr>
        <w:t xml:space="preserve"> wawancara, observasi dan dokumentasi. Jenis wawancara yang digunakan ialah wawancara semi terstruktur. Sedangk</w:t>
      </w:r>
      <w:r w:rsidRPr="00C85D5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jenis observasinya ialah obervasi non-partisipan.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Informannya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US"/>
        </w:rPr>
        <w:t>Murtahin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US"/>
        </w:rPr>
        <w:t>Rahin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mengenai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praktik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gadai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</w:p>
    <w:p w:rsidR="00463A71" w:rsidRPr="00246D1E" w:rsidRDefault="00246D1E" w:rsidP="00246D1E">
      <w:proofErr w:type="spellStart"/>
      <w:r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menunjukkan</w:t>
      </w:r>
      <w:proofErr w:type="spellEnd"/>
      <w:r>
        <w:rPr>
          <w:rFonts w:ascii="Times New Roman" w:hAnsi="Times New Roman"/>
          <w:sz w:val="24"/>
          <w:szCs w:val="24"/>
        </w:rPr>
        <w:t xml:space="preserve"> bahwa: </w:t>
      </w:r>
      <w:r>
        <w:rPr>
          <w:rFonts w:ascii="Times New Roman" w:hAnsi="Times New Roman"/>
          <w:i/>
          <w:sz w:val="24"/>
          <w:szCs w:val="24"/>
        </w:rPr>
        <w:t xml:space="preserve">pertama, </w:t>
      </w:r>
      <w:r>
        <w:rPr>
          <w:rFonts w:ascii="Times New Roman" w:hAnsi="Times New Roman"/>
          <w:sz w:val="24"/>
          <w:szCs w:val="24"/>
        </w:rPr>
        <w:t>praktik gadai sepeda motor yang dilakukan</w:t>
      </w:r>
      <w:r>
        <w:rPr>
          <w:rFonts w:ascii="Times New Roman" w:hAnsi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Tambelangan</w:t>
      </w:r>
      <w:proofErr w:type="spellEnd"/>
      <w:r>
        <w:rPr>
          <w:rFonts w:ascii="Times New Roman" w:hAnsi="Times New Roman"/>
          <w:sz w:val="24"/>
          <w:szCs w:val="24"/>
        </w:rPr>
        <w:t xml:space="preserve"> menggunakan s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stem pemotongan dengan alasan</w:t>
      </w:r>
      <w:r>
        <w:rPr>
          <w:rStyle w:val="CommentReference"/>
        </w:rPr>
        <w:t xml:space="preserve"> </w:t>
      </w:r>
      <w:r>
        <w:rPr>
          <w:rStyle w:val="CommentReference"/>
          <w:rFonts w:asciiTheme="majorBidi" w:hAnsiTheme="majorBidi" w:cstheme="majorBidi"/>
          <w:i/>
          <w:iCs/>
          <w:sz w:val="24"/>
          <w:szCs w:val="24"/>
        </w:rPr>
        <w:t>U</w:t>
      </w:r>
      <w:r>
        <w:rPr>
          <w:rFonts w:ascii="Times New Roman" w:hAnsi="Times New Roman"/>
          <w:i/>
          <w:sz w:val="24"/>
          <w:szCs w:val="24"/>
        </w:rPr>
        <w:t>ang Kerusakan</w:t>
      </w:r>
      <w:r>
        <w:rPr>
          <w:rFonts w:ascii="Times New Roman" w:hAnsi="Times New Roman"/>
          <w:sz w:val="24"/>
          <w:szCs w:val="24"/>
        </w:rPr>
        <w:t xml:space="preserve"> yang ditentukan di awal transaksi,dimana pihak </w:t>
      </w:r>
      <w:r w:rsidRPr="0096479D">
        <w:rPr>
          <w:rFonts w:ascii="Times New Roman" w:hAnsi="Times New Roman"/>
          <w:i/>
          <w:iCs/>
          <w:sz w:val="24"/>
          <w:szCs w:val="24"/>
        </w:rPr>
        <w:t xml:space="preserve">Rahin </w:t>
      </w:r>
      <w:r>
        <w:rPr>
          <w:rFonts w:ascii="Times New Roman" w:hAnsi="Times New Roman"/>
          <w:sz w:val="24"/>
          <w:szCs w:val="24"/>
        </w:rPr>
        <w:t xml:space="preserve">(penggadai) akan memotong </w:t>
      </w:r>
      <w:r w:rsidRPr="0096479D">
        <w:rPr>
          <w:rFonts w:ascii="Times New Roman" w:hAnsi="Times New Roman"/>
          <w:i/>
          <w:iCs/>
          <w:sz w:val="24"/>
          <w:szCs w:val="24"/>
        </w:rPr>
        <w:t>Marhun</w:t>
      </w:r>
      <w:r>
        <w:rPr>
          <w:rFonts w:ascii="Times New Roman" w:hAnsi="Times New Roman"/>
          <w:i/>
          <w:iCs/>
          <w:sz w:val="24"/>
          <w:szCs w:val="24"/>
        </w:rPr>
        <w:t xml:space="preserve"> bih</w:t>
      </w:r>
      <w:r w:rsidRPr="0096479D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utangnya apabila nanti iya melunasinya kepada pihak </w:t>
      </w:r>
      <w:r w:rsidRPr="0096479D">
        <w:rPr>
          <w:rFonts w:ascii="Times New Roman" w:hAnsi="Times New Roman"/>
          <w:i/>
          <w:iCs/>
          <w:sz w:val="24"/>
          <w:szCs w:val="24"/>
        </w:rPr>
        <w:t>Murtahin</w:t>
      </w:r>
      <w:r>
        <w:rPr>
          <w:rFonts w:ascii="Times New Roman" w:hAnsi="Times New Roman"/>
          <w:sz w:val="24"/>
          <w:szCs w:val="24"/>
        </w:rPr>
        <w:t xml:space="preserve"> (penerima gadai),</w:t>
      </w:r>
      <w:r>
        <w:rPr>
          <w:rFonts w:ascii="Times New Roman" w:hAnsi="Times New Roman"/>
          <w:i/>
          <w:iCs/>
          <w:sz w:val="24"/>
          <w:szCs w:val="24"/>
        </w:rPr>
        <w:t xml:space="preserve"> Uang Kerusakan </w:t>
      </w:r>
      <w:r>
        <w:rPr>
          <w:rFonts w:ascii="Times New Roman" w:hAnsi="Times New Roman"/>
          <w:sz w:val="24"/>
          <w:szCs w:val="24"/>
        </w:rPr>
        <w:t xml:space="preserve">tersebut berpatokan pada nilai </w:t>
      </w:r>
      <w:r w:rsidRPr="00220972">
        <w:rPr>
          <w:rFonts w:ascii="Times New Roman" w:hAnsi="Times New Roman"/>
          <w:i/>
          <w:iCs/>
          <w:sz w:val="24"/>
          <w:szCs w:val="24"/>
        </w:rPr>
        <w:t>Marhun</w:t>
      </w:r>
      <w:r>
        <w:rPr>
          <w:rFonts w:ascii="Times New Roman" w:hAnsi="Times New Roman"/>
          <w:sz w:val="24"/>
          <w:szCs w:val="24"/>
        </w:rPr>
        <w:t xml:space="preserve"> (barang gadai) semakin mahal sepeda motor yang digadaikan maka semakin besar pula </w:t>
      </w:r>
      <w:r w:rsidRPr="00220972">
        <w:rPr>
          <w:rFonts w:ascii="Times New Roman" w:hAnsi="Times New Roman"/>
          <w:i/>
          <w:iCs/>
          <w:sz w:val="24"/>
          <w:szCs w:val="24"/>
        </w:rPr>
        <w:t xml:space="preserve">Uang Kerusakan </w:t>
      </w:r>
      <w:r>
        <w:rPr>
          <w:rFonts w:ascii="Times New Roman" w:hAnsi="Times New Roman"/>
          <w:sz w:val="24"/>
          <w:szCs w:val="24"/>
        </w:rPr>
        <w:t xml:space="preserve">yang akan diterima oleh pihak </w:t>
      </w:r>
      <w:r w:rsidRPr="00220972">
        <w:rPr>
          <w:rFonts w:ascii="Times New Roman" w:hAnsi="Times New Roman"/>
          <w:i/>
          <w:iCs/>
          <w:sz w:val="24"/>
          <w:szCs w:val="24"/>
        </w:rPr>
        <w:t>Rahin</w:t>
      </w:r>
      <w:r>
        <w:rPr>
          <w:rFonts w:ascii="Times New Roman" w:hAnsi="Times New Roman"/>
          <w:sz w:val="24"/>
          <w:szCs w:val="24"/>
        </w:rPr>
        <w:t xml:space="preserve"> (penggadai). </w:t>
      </w:r>
      <w:r w:rsidRPr="00220972">
        <w:rPr>
          <w:rFonts w:ascii="Times New Roman" w:hAnsi="Times New Roman"/>
          <w:i/>
          <w:sz w:val="24"/>
          <w:szCs w:val="24"/>
        </w:rPr>
        <w:t xml:space="preserve">Kedua, </w:t>
      </w:r>
      <w:r>
        <w:rPr>
          <w:rFonts w:ascii="Times New Roman" w:hAnsi="Times New Roman"/>
          <w:iCs/>
          <w:sz w:val="24"/>
          <w:szCs w:val="24"/>
        </w:rPr>
        <w:t>menurut Tinjauan Hukum Ekonomi Syariah</w:t>
      </w:r>
      <w:r>
        <w:rPr>
          <w:rFonts w:ascii="Times New Roman" w:hAnsi="Times New Roman"/>
          <w:sz w:val="24"/>
          <w:szCs w:val="24"/>
        </w:rPr>
        <w:t xml:space="preserve"> mengenai </w:t>
      </w:r>
      <w:r w:rsidRPr="00220972">
        <w:rPr>
          <w:rFonts w:ascii="Times New Roman" w:hAnsi="Times New Roman"/>
          <w:i/>
          <w:iCs/>
          <w:sz w:val="24"/>
          <w:szCs w:val="24"/>
        </w:rPr>
        <w:t xml:space="preserve">Uang Kerusakan </w:t>
      </w:r>
      <w:r>
        <w:rPr>
          <w:rFonts w:ascii="Times New Roman" w:hAnsi="Times New Roman"/>
          <w:sz w:val="24"/>
          <w:szCs w:val="24"/>
        </w:rPr>
        <w:t xml:space="preserve">yang diterapkan dalam akad gadai sepeda motor di Desa Tambelangan, Kecamatan Tambelangan, Kabupaten Sampang. terindifikasi praktek </w:t>
      </w:r>
      <w:r w:rsidRPr="00220972">
        <w:rPr>
          <w:rFonts w:ascii="Times New Roman" w:hAnsi="Times New Roman"/>
          <w:i/>
          <w:iCs/>
          <w:sz w:val="24"/>
          <w:szCs w:val="24"/>
        </w:rPr>
        <w:t>gharar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didalamnya, yang mana Uang Kerusakan tersebut ditentukan diawal transaksi sedangkan, </w:t>
      </w:r>
      <w:r w:rsidRPr="00220972">
        <w:rPr>
          <w:rFonts w:ascii="Times New Roman" w:hAnsi="Times New Roman"/>
          <w:i/>
          <w:iCs/>
          <w:sz w:val="24"/>
          <w:szCs w:val="24"/>
        </w:rPr>
        <w:t xml:space="preserve">Marhun </w:t>
      </w:r>
      <w:r>
        <w:rPr>
          <w:rFonts w:ascii="Times New Roman" w:hAnsi="Times New Roman"/>
          <w:sz w:val="24"/>
          <w:szCs w:val="24"/>
        </w:rPr>
        <w:t xml:space="preserve">(objek gadai) sendiri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belum tetntu rusak.</w:t>
      </w:r>
    </w:p>
    <w:sectPr w:rsidR="00463A71" w:rsidRPr="00246D1E" w:rsidSect="00246D1E">
      <w:headerReference w:type="default" r:id="rId7"/>
      <w:footerReference w:type="default" r:id="rId8"/>
      <w:footerReference w:type="first" r:id="rId9"/>
      <w:pgSz w:w="11907" w:h="16840" w:code="9"/>
      <w:pgMar w:top="1701" w:right="1701" w:bottom="1701" w:left="226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D1E" w:rsidRDefault="00246D1E" w:rsidP="00246D1E">
      <w:pPr>
        <w:spacing w:after="0" w:line="240" w:lineRule="auto"/>
      </w:pPr>
      <w:r>
        <w:separator/>
      </w:r>
    </w:p>
  </w:endnote>
  <w:endnote w:type="continuationSeparator" w:id="0">
    <w:p w:rsidR="00246D1E" w:rsidRDefault="00246D1E" w:rsidP="0024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8F1" w:rsidRDefault="00246D1E" w:rsidP="001457BF">
    <w:pPr>
      <w:pStyle w:val="Footer"/>
      <w:jc w:val="center"/>
    </w:pPr>
    <w:r>
      <w:t>v</w:t>
    </w:r>
  </w:p>
  <w:p w:rsidR="000C58F1" w:rsidRDefault="009C71D1" w:rsidP="001457BF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8F1" w:rsidRDefault="009C71D1" w:rsidP="00246D1E">
    <w:pPr>
      <w:pStyle w:val="Footer"/>
      <w:jc w:val="center"/>
    </w:pPr>
  </w:p>
  <w:p w:rsidR="000C58F1" w:rsidRDefault="009C71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D1E" w:rsidRDefault="00246D1E" w:rsidP="00246D1E">
      <w:pPr>
        <w:spacing w:after="0" w:line="240" w:lineRule="auto"/>
      </w:pPr>
      <w:r>
        <w:separator/>
      </w:r>
    </w:p>
  </w:footnote>
  <w:footnote w:type="continuationSeparator" w:id="0">
    <w:p w:rsidR="00246D1E" w:rsidRDefault="00246D1E" w:rsidP="00246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8F1" w:rsidRDefault="009C71D1" w:rsidP="001457BF">
    <w:pPr>
      <w:pStyle w:val="Header"/>
      <w:jc w:val="right"/>
    </w:pPr>
  </w:p>
  <w:p w:rsidR="000C58F1" w:rsidRDefault="009C71D1" w:rsidP="001457BF">
    <w:pPr>
      <w:pStyle w:val="Header"/>
      <w:jc w:val="center"/>
    </w:pPr>
  </w:p>
  <w:p w:rsidR="000C58F1" w:rsidRDefault="009C71D1" w:rsidP="001457B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E2DD3"/>
    <w:multiLevelType w:val="hybridMultilevel"/>
    <w:tmpl w:val="51A23D56"/>
    <w:lvl w:ilvl="0" w:tplc="55B8008E">
      <w:start w:val="1"/>
      <w:numFmt w:val="decimal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ms" w:eastAsia="en-US" w:bidi="ar-SA"/>
      </w:rPr>
    </w:lvl>
    <w:lvl w:ilvl="1" w:tplc="965244D2">
      <w:numFmt w:val="bullet"/>
      <w:lvlText w:val="•"/>
      <w:lvlJc w:val="left"/>
      <w:pPr>
        <w:ind w:left="1656" w:hanging="284"/>
      </w:pPr>
      <w:rPr>
        <w:rFonts w:hint="default"/>
        <w:lang w:val="ms" w:eastAsia="en-US" w:bidi="ar-SA"/>
      </w:rPr>
    </w:lvl>
    <w:lvl w:ilvl="2" w:tplc="A1FCBDC2">
      <w:numFmt w:val="bullet"/>
      <w:lvlText w:val="•"/>
      <w:lvlJc w:val="left"/>
      <w:pPr>
        <w:ind w:left="2433" w:hanging="284"/>
      </w:pPr>
      <w:rPr>
        <w:rFonts w:hint="default"/>
        <w:lang w:val="ms" w:eastAsia="en-US" w:bidi="ar-SA"/>
      </w:rPr>
    </w:lvl>
    <w:lvl w:ilvl="3" w:tplc="4114FDB6">
      <w:numFmt w:val="bullet"/>
      <w:lvlText w:val="•"/>
      <w:lvlJc w:val="left"/>
      <w:pPr>
        <w:ind w:left="3209" w:hanging="284"/>
      </w:pPr>
      <w:rPr>
        <w:rFonts w:hint="default"/>
        <w:lang w:val="ms" w:eastAsia="en-US" w:bidi="ar-SA"/>
      </w:rPr>
    </w:lvl>
    <w:lvl w:ilvl="4" w:tplc="C7C09944">
      <w:numFmt w:val="bullet"/>
      <w:lvlText w:val="•"/>
      <w:lvlJc w:val="left"/>
      <w:pPr>
        <w:ind w:left="3986" w:hanging="284"/>
      </w:pPr>
      <w:rPr>
        <w:rFonts w:hint="default"/>
        <w:lang w:val="ms" w:eastAsia="en-US" w:bidi="ar-SA"/>
      </w:rPr>
    </w:lvl>
    <w:lvl w:ilvl="5" w:tplc="2C4015F2">
      <w:numFmt w:val="bullet"/>
      <w:lvlText w:val="•"/>
      <w:lvlJc w:val="left"/>
      <w:pPr>
        <w:ind w:left="4763" w:hanging="284"/>
      </w:pPr>
      <w:rPr>
        <w:rFonts w:hint="default"/>
        <w:lang w:val="ms" w:eastAsia="en-US" w:bidi="ar-SA"/>
      </w:rPr>
    </w:lvl>
    <w:lvl w:ilvl="6" w:tplc="4A6A2B98">
      <w:numFmt w:val="bullet"/>
      <w:lvlText w:val="•"/>
      <w:lvlJc w:val="left"/>
      <w:pPr>
        <w:ind w:left="5539" w:hanging="284"/>
      </w:pPr>
      <w:rPr>
        <w:rFonts w:hint="default"/>
        <w:lang w:val="ms" w:eastAsia="en-US" w:bidi="ar-SA"/>
      </w:rPr>
    </w:lvl>
    <w:lvl w:ilvl="7" w:tplc="B134CCC0">
      <w:numFmt w:val="bullet"/>
      <w:lvlText w:val="•"/>
      <w:lvlJc w:val="left"/>
      <w:pPr>
        <w:ind w:left="6316" w:hanging="284"/>
      </w:pPr>
      <w:rPr>
        <w:rFonts w:hint="default"/>
        <w:lang w:val="ms" w:eastAsia="en-US" w:bidi="ar-SA"/>
      </w:rPr>
    </w:lvl>
    <w:lvl w:ilvl="8" w:tplc="7BA4DFC8">
      <w:numFmt w:val="bullet"/>
      <w:lvlText w:val="•"/>
      <w:lvlJc w:val="left"/>
      <w:pPr>
        <w:ind w:left="7093" w:hanging="284"/>
      </w:pPr>
      <w:rPr>
        <w:rFonts w:hint="default"/>
        <w:lang w:val="m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1E"/>
    <w:rsid w:val="00246D1E"/>
    <w:rsid w:val="00463A71"/>
    <w:rsid w:val="009C71D1"/>
    <w:rsid w:val="00BA7C28"/>
    <w:rsid w:val="00C9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4FC39-36D5-4501-A403-C4DF6B40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1E"/>
    <w:pPr>
      <w:spacing w:after="200" w:line="276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D1E"/>
  </w:style>
  <w:style w:type="paragraph" w:styleId="Footer">
    <w:name w:val="footer"/>
    <w:basedOn w:val="Normal"/>
    <w:link w:val="FooterChar"/>
    <w:uiPriority w:val="99"/>
    <w:unhideWhenUsed/>
    <w:rsid w:val="00246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D1E"/>
  </w:style>
  <w:style w:type="table" w:styleId="TableGrid">
    <w:name w:val="Table Grid"/>
    <w:basedOn w:val="TableNormal"/>
    <w:uiPriority w:val="59"/>
    <w:rsid w:val="00246D1E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sub bab 2"/>
    <w:basedOn w:val="Normal"/>
    <w:link w:val="ListParagraphChar"/>
    <w:uiPriority w:val="1"/>
    <w:qFormat/>
    <w:rsid w:val="00246D1E"/>
    <w:pPr>
      <w:ind w:left="720"/>
      <w:contextualSpacing/>
    </w:pPr>
  </w:style>
  <w:style w:type="character" w:customStyle="1" w:styleId="ListParagraphChar">
    <w:name w:val="List Paragraph Char"/>
    <w:aliases w:val="Body of text Char,sub bab 2 Char"/>
    <w:link w:val="ListParagraph"/>
    <w:uiPriority w:val="1"/>
    <w:locked/>
    <w:rsid w:val="00246D1E"/>
  </w:style>
  <w:style w:type="paragraph" w:styleId="BodyText">
    <w:name w:val="Body Text"/>
    <w:basedOn w:val="Normal"/>
    <w:link w:val="BodyTextChar"/>
    <w:uiPriority w:val="1"/>
    <w:qFormat/>
    <w:rsid w:val="00246D1E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ms"/>
    </w:rPr>
  </w:style>
  <w:style w:type="character" w:customStyle="1" w:styleId="BodyTextChar">
    <w:name w:val="Body Text Char"/>
    <w:basedOn w:val="DefaultParagraphFont"/>
    <w:link w:val="BodyText"/>
    <w:uiPriority w:val="1"/>
    <w:rsid w:val="00246D1E"/>
    <w:rPr>
      <w:rFonts w:ascii="Times New Roman" w:eastAsia="Times New Roman" w:hAnsi="Times New Roman" w:cs="Times New Roman"/>
      <w:sz w:val="24"/>
      <w:szCs w:val="24"/>
      <w:lang w:val="ms"/>
    </w:rPr>
  </w:style>
  <w:style w:type="character" w:styleId="CommentReference">
    <w:name w:val="annotation reference"/>
    <w:basedOn w:val="DefaultParagraphFont"/>
    <w:uiPriority w:val="99"/>
    <w:semiHidden/>
    <w:unhideWhenUsed/>
    <w:rsid w:val="00246D1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cp:lastPrinted>2020-06-16T22:06:00Z</cp:lastPrinted>
  <dcterms:created xsi:type="dcterms:W3CDTF">2020-06-16T21:56:00Z</dcterms:created>
  <dcterms:modified xsi:type="dcterms:W3CDTF">2020-06-16T22:07:00Z</dcterms:modified>
</cp:coreProperties>
</file>